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bookmarkStart w:id="0" w:name="EB3ace3d43b98b41779337deb808be6fa3"/>
      <w:r>
        <w:rPr>
          <w:rFonts w:hint="eastAsia" w:ascii="仿宋" w:hAnsi="仿宋" w:eastAsia="仿宋" w:cs="仿宋"/>
          <w:color w:val="000000"/>
          <w:sz w:val="20"/>
        </w:rPr>
        <w:t xml:space="preserve"> </w:t>
      </w:r>
      <w:bookmarkEnd w:id="0"/>
      <w:r/>
      <w:bookmarkStart w:id="1" w:name="EB57dd2a69e2b54b0cb3f5c2f03a1ab7bf"/>
      <w:r>
        <w:rPr>
          <w:rFonts w:hint="eastAsia" w:ascii="仿宋" w:hAnsi="仿宋" w:eastAsia="仿宋" w:cs="仿宋"/>
          <w:color w:val="000000"/>
          <w:sz w:val="20"/>
        </w:rPr>
        <w:t xml:space="preserve"> </w:t>
      </w:r>
      <w:bookmarkEnd w:id="1"/>
      <w:r/>
      <w:r/>
    </w:p>
    <w:p>
      <w:pPr>
        <w:rPr>
          <w:rFonts w:hint="eastAsia" w:ascii="仿宋" w:hAnsi="仿宋" w:eastAsia="仿宋" w:cs="仿宋"/>
          <w:color w:val="000000"/>
        </w:rPr>
      </w:pPr>
      <w:r>
        <w:rPr>
          <w:rFonts w:hint="eastAsia" w:ascii="仿宋" w:hAnsi="仿宋" w:eastAsia="仿宋" w:cs="仿宋"/>
          <w:color w:val="000000"/>
        </w:rPr>
      </w:r>
      <w:r/>
    </w:p>
    <w:p>
      <w:pPr>
        <w:jc w:val="center"/>
        <w:spacing w:before="120" w:after="120" w:line="360" w:lineRule="auto"/>
        <w:rPr>
          <w:rFonts w:hint="eastAsia" w:ascii="仿宋" w:hAnsi="仿宋" w:eastAsia="仿宋" w:cs="仿宋"/>
          <w:b/>
          <w:color w:val="000000"/>
          <w:sz w:val="84"/>
          <w:szCs w:val="24"/>
          <w:lang w:bidi="ar"/>
        </w:rPr>
      </w:pPr>
      <w:r>
        <w:rPr>
          <w:rFonts w:hint="eastAsia" w:ascii="仿宋" w:hAnsi="仿宋" w:eastAsia="仿宋" w:cs="仿宋"/>
          <w:b/>
          <w:color w:val="000000"/>
          <w:sz w:val="84"/>
          <w:szCs w:val="24"/>
          <w:lang w:bidi="ar"/>
        </w:rPr>
        <w:t xml:space="preserve">招　标　文　件</w:t>
      </w:r>
      <w:r/>
    </w:p>
    <w:p>
      <w:pPr>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r>
      <w:r/>
    </w:p>
    <w:p>
      <w:pPr>
        <w:pStyle w:val="823"/>
        <w:rPr>
          <w:rFonts w:hint="eastAsia" w:ascii="仿宋" w:hAnsi="仿宋" w:eastAsia="仿宋" w:cs="仿宋"/>
        </w:rPr>
      </w:pPr>
      <w:r>
        <w:rPr>
          <w:rFonts w:hint="eastAsia" w:ascii="仿宋" w:hAnsi="仿宋" w:eastAsia="仿宋" w:cs="仿宋"/>
        </w:rPr>
      </w:r>
      <w:r/>
    </w:p>
    <w:p>
      <w:pPr>
        <w:ind w:firstLine="1506"/>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t xml:space="preserve">项目名称：</w:t>
      </w:r>
      <w:r>
        <w:rPr>
          <w:rFonts w:hint="eastAsia" w:ascii="仿宋" w:hAnsi="仿宋" w:eastAsia="仿宋" w:cs="仿宋"/>
          <w:b/>
          <w:color w:val="000000"/>
          <w:sz w:val="30"/>
          <w:szCs w:val="30"/>
          <w:lang w:val="en-US" w:eastAsia="zh-CN" w:bidi="ar"/>
        </w:rPr>
        <w:t xml:space="preserve">泗洪县第一人民医院保洁服务采购项目</w:t>
      </w:r>
      <w:r/>
    </w:p>
    <w:p>
      <w:pPr>
        <w:ind w:firstLine="1506"/>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t xml:space="preserve">项目编号：</w:t>
      </w:r>
      <w:r>
        <w:rPr>
          <w:rFonts w:hint="eastAsia" w:ascii="仿宋" w:hAnsi="仿宋" w:eastAsia="仿宋" w:cs="仿宋"/>
          <w:b/>
          <w:color w:val="000000"/>
          <w:sz w:val="30"/>
          <w:szCs w:val="30"/>
          <w:lang w:eastAsia="zh-CN" w:bidi="ar"/>
        </w:rPr>
        <w:t xml:space="preserve">JSZC-321324-JZCG-G2026-0007</w:t>
      </w:r>
      <w:r/>
    </w:p>
    <w:p>
      <w:pPr>
        <w:ind w:firstLine="1506"/>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t xml:space="preserve"> </w:t>
      </w:r>
      <w:r/>
    </w:p>
    <w:p>
      <w:pPr>
        <w:ind w:left="2800" w:hanging="2800"/>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r>
      <w:r/>
    </w:p>
    <w:p>
      <w:pPr>
        <w:ind w:left="2800" w:hanging="2800"/>
        <w:rPr>
          <w:rFonts w:hint="eastAsia" w:ascii="仿宋" w:hAnsi="仿宋" w:eastAsia="仿宋" w:cs="仿宋"/>
          <w:b/>
          <w:color w:val="000000"/>
          <w:sz w:val="28"/>
          <w:szCs w:val="28"/>
        </w:rPr>
      </w:pPr>
      <w:r>
        <w:rPr>
          <w:rFonts w:hint="eastAsia" w:ascii="仿宋" w:hAnsi="仿宋" w:eastAsia="仿宋" w:cs="仿宋"/>
          <w:color w:val="000000"/>
          <w:sz w:val="28"/>
          <w:szCs w:val="28"/>
          <w:lang w:bidi="ar"/>
        </w:rPr>
        <w:t xml:space="preserve">          </w:t>
      </w:r>
      <w:r>
        <w:rPr>
          <w:rFonts w:hint="eastAsia" w:ascii="仿宋" w:hAnsi="仿宋" w:eastAsia="仿宋" w:cs="仿宋"/>
          <w:b/>
          <w:color w:val="000000"/>
          <w:sz w:val="28"/>
          <w:szCs w:val="28"/>
          <w:lang w:bidi="ar"/>
        </w:rPr>
        <w:t xml:space="preserve"> </w:t>
      </w:r>
      <w:r/>
    </w:p>
    <w:p>
      <w:pPr>
        <w:ind w:firstLine="1506"/>
        <w:rPr>
          <w:rFonts w:hint="eastAsia" w:ascii="仿宋" w:hAnsi="仿宋" w:eastAsia="仿宋" w:cs="仿宋"/>
          <w:b/>
          <w:color w:val="000000"/>
          <w:sz w:val="30"/>
          <w:szCs w:val="30"/>
          <w:lang w:val="en-US" w:eastAsia="zh-CN" w:bidi="ar"/>
        </w:rPr>
      </w:pPr>
      <w:r/>
      <w:bookmarkStart w:id="2" w:name="_Toc11013"/>
      <w:r>
        <w:rPr>
          <w:rFonts w:hint="eastAsia" w:ascii="仿宋" w:hAnsi="仿宋" w:eastAsia="仿宋" w:cs="仿宋"/>
          <w:b/>
          <w:color w:val="000000"/>
          <w:sz w:val="30"/>
          <w:szCs w:val="30"/>
          <w:lang w:val="en-US" w:eastAsia="zh-CN" w:bidi="ar"/>
        </w:rPr>
        <w:t xml:space="preserve">（服务类项目，本项目</w:t>
      </w:r>
      <w:r>
        <w:rPr>
          <w:rFonts w:hint="eastAsia" w:ascii="仿宋" w:hAnsi="仿宋" w:eastAsia="仿宋" w:cs="仿宋"/>
          <w:b/>
          <w:color w:val="000000"/>
          <w:sz w:val="30"/>
          <w:szCs w:val="30"/>
          <w:u w:val="single"/>
          <w:lang w:val="en-US" w:eastAsia="zh-CN" w:bidi="ar"/>
        </w:rPr>
        <w:t xml:space="preserve"> 专 </w:t>
      </w:r>
      <w:r>
        <w:rPr>
          <w:rFonts w:hint="eastAsia" w:ascii="仿宋" w:hAnsi="仿宋" w:eastAsia="仿宋" w:cs="仿宋"/>
          <w:b/>
          <w:color w:val="000000"/>
          <w:sz w:val="30"/>
          <w:szCs w:val="30"/>
          <w:lang w:val="en-US" w:eastAsia="zh-CN" w:bidi="ar"/>
        </w:rPr>
        <w:t xml:space="preserve">门面向中小企业）</w:t>
      </w:r>
      <w:bookmarkEnd w:id="2"/>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bl>
      <w:tblPr>
        <w:tblStyle w:val="791"/>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泗洪县第一人民医院</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b/>
                <w:bCs/>
                <w:color w:val="000000" w:themeColor="text1"/>
                <w:spacing w:val="45"/>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泗洪县公共资源交易中心</w:t>
            </w:r>
            <w:r/>
          </w:p>
        </w:tc>
      </w:tr>
    </w:tbl>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964"/>
        <w:jc w:val="left"/>
        <w:spacing w:before="120" w:after="120" w:line="360" w:lineRule="auto"/>
        <w:rPr>
          <w:rFonts w:hint="eastAsia" w:ascii="仿宋" w:hAnsi="仿宋" w:eastAsia="仿宋" w:cs="仿宋"/>
          <w:b/>
          <w:color w:val="000000" w:themeColor="text1"/>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 </w:t>
      </w:r>
      <w:r/>
    </w:p>
    <w:p>
      <w:pPr>
        <w:jc w:val="center"/>
        <w:spacing w:before="120" w:after="120" w:line="360" w:lineRule="auto"/>
        <w:rPr>
          <w:rFonts w:hint="eastAsia" w:ascii="仿宋" w:hAnsi="仿宋" w:eastAsia="仿宋" w:cs="仿宋"/>
          <w:b/>
          <w:color w:val="000000" w:themeColor="text1"/>
          <w:sz w:val="32"/>
          <w:szCs w:val="24"/>
          <w:highlight w:val="none"/>
          <w:lang w:bidi="ar"/>
          <w14:textFill>
            <w14:solidFill>
              <w14:schemeClr w14:val="tx1"/>
            </w14:solidFill>
          </w14:textFill>
        </w:rPr>
      </w:pPr>
      <w:r>
        <w:rPr>
          <w:rFonts w:hint="eastAsia" w:ascii="仿宋" w:hAnsi="仿宋" w:eastAsia="仿宋" w:cs="仿宋"/>
          <w:b/>
          <w:color w:val="000000" w:themeColor="text1"/>
          <w:sz w:val="32"/>
          <w:szCs w:val="24"/>
          <w:highlight w:val="none"/>
          <w:lang w:bidi="ar"/>
          <w14:textFill>
            <w14:solidFill>
              <w14:schemeClr w14:val="tx1"/>
            </w14:solidFill>
          </w14:textFill>
        </w:rPr>
      </w:r>
      <w:r/>
    </w:p>
    <w:p>
      <w:pPr>
        <w:jc w:val="center"/>
        <w:spacing w:before="120" w:after="120" w:line="360" w:lineRule="auto"/>
        <w:rPr>
          <w:rFonts w:hint="eastAsia" w:ascii="仿宋" w:hAnsi="仿宋" w:eastAsia="仿宋" w:cs="仿宋"/>
          <w:b/>
          <w:color w:val="0000ff"/>
          <w:sz w:val="32"/>
          <w:szCs w:val="24"/>
        </w:rPr>
      </w:pP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  </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202</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6</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年</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4</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月</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13</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日</w:t>
      </w:r>
      <w:r/>
    </w:p>
    <w:p>
      <w:pPr>
        <w:jc w:val="center"/>
        <w:spacing w:before="120" w:after="120" w:line="360" w:lineRule="auto"/>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 </w:t>
      </w:r>
      <w:r/>
    </w:p>
    <w:p>
      <w:pPr>
        <w:jc w:val="center"/>
        <w:keepLines/>
        <w:keepNext/>
        <w:pageBreakBefore/>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目 录</w:t>
      </w:r>
      <w:r/>
    </w:p>
    <w:p>
      <w:pPr>
        <w:pStyle w:val="807"/>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TOC \o "1-1" \h \u </w:instrText>
      </w:r>
      <w:r>
        <w:rPr>
          <w:rFonts w:hint="eastAsia" w:ascii="仿宋" w:hAnsi="仿宋" w:eastAsia="仿宋" w:cs="仿宋"/>
          <w:color w:val="000000"/>
          <w:sz w:val="32"/>
          <w:szCs w:val="32"/>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"_Toc6519" </w:instrText>
      </w:r>
      <w:r>
        <w:rPr>
          <w:rFonts w:hint="eastAsia" w:ascii="仿宋" w:hAnsi="仿宋" w:eastAsia="仿宋" w:cs="仿宋"/>
        </w:rPr>
        <w:fldChar w:fldCharType="separate"/>
      </w:r>
      <w:r>
        <w:rPr>
          <w:rFonts w:hint="eastAsia" w:ascii="仿宋" w:hAnsi="仿宋" w:eastAsia="仿宋" w:cs="仿宋"/>
          <w:sz w:val="32"/>
          <w:szCs w:val="32"/>
        </w:rPr>
        <w:t xml:space="preserve">第一章  投标邀请</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3</w:t>
      </w:r>
      <w:r/>
    </w:p>
    <w:p>
      <w:pPr>
        <w:pStyle w:val="807"/>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"_Toc31014" </w:instrText>
      </w:r>
      <w:r>
        <w:rPr>
          <w:rFonts w:hint="eastAsia" w:ascii="仿宋" w:hAnsi="仿宋" w:eastAsia="仿宋" w:cs="仿宋"/>
        </w:rPr>
        <w:fldChar w:fldCharType="separate"/>
      </w:r>
      <w:r>
        <w:rPr>
          <w:rFonts w:hint="eastAsia" w:ascii="仿宋" w:hAnsi="仿宋" w:eastAsia="仿宋" w:cs="仿宋"/>
          <w:sz w:val="32"/>
          <w:szCs w:val="32"/>
        </w:rPr>
        <w:t xml:space="preserve">第二章  投标人须知</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6</w:t>
      </w:r>
      <w:r/>
    </w:p>
    <w:p>
      <w:pPr>
        <w:pStyle w:val="807"/>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"_Toc12086" </w:instrText>
      </w:r>
      <w:r>
        <w:rPr>
          <w:rFonts w:hint="eastAsia" w:ascii="仿宋" w:hAnsi="仿宋" w:eastAsia="仿宋" w:cs="仿宋"/>
        </w:rPr>
        <w:fldChar w:fldCharType="separate"/>
      </w:r>
      <w:r>
        <w:rPr>
          <w:rFonts w:hint="eastAsia" w:ascii="仿宋" w:hAnsi="仿宋" w:eastAsia="仿宋" w:cs="仿宋"/>
          <w:sz w:val="32"/>
          <w:szCs w:val="32"/>
        </w:rPr>
        <w:t xml:space="preserve">第三章  资格审查及评标方法</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20</w:t>
      </w:r>
      <w:r/>
    </w:p>
    <w:p>
      <w:pPr>
        <w:pStyle w:val="807"/>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"_Toc18143" </w:instrText>
      </w:r>
      <w:r>
        <w:rPr>
          <w:rFonts w:hint="eastAsia" w:ascii="仿宋" w:hAnsi="仿宋" w:eastAsia="仿宋" w:cs="仿宋"/>
        </w:rPr>
        <w:fldChar w:fldCharType="separate"/>
      </w:r>
      <w:r>
        <w:rPr>
          <w:rFonts w:hint="eastAsia" w:ascii="仿宋" w:hAnsi="仿宋" w:eastAsia="仿宋" w:cs="仿宋"/>
          <w:sz w:val="32"/>
          <w:szCs w:val="32"/>
        </w:rPr>
        <w:t xml:space="preserve">第四章  采购需求</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23</w:t>
      </w:r>
      <w:r/>
    </w:p>
    <w:p>
      <w:pPr>
        <w:pStyle w:val="807"/>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"_Toc26310" </w:instrText>
      </w:r>
      <w:r>
        <w:rPr>
          <w:rFonts w:hint="eastAsia" w:ascii="仿宋" w:hAnsi="仿宋" w:eastAsia="仿宋" w:cs="仿宋"/>
        </w:rPr>
        <w:fldChar w:fldCharType="separate"/>
      </w:r>
      <w:r>
        <w:rPr>
          <w:rFonts w:hint="eastAsia" w:ascii="仿宋" w:hAnsi="仿宋" w:eastAsia="仿宋" w:cs="仿宋"/>
          <w:sz w:val="32"/>
          <w:szCs w:val="32"/>
        </w:rPr>
        <w:t xml:space="preserve">第五章  合同文本</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44</w:t>
      </w:r>
      <w:r/>
    </w:p>
    <w:p>
      <w:pPr>
        <w:pStyle w:val="807"/>
        <w:spacing w:after="0" w:line="700" w:lineRule="exact"/>
        <w:tabs>
          <w:tab w:val="right" w:pos="9185" w:leader="dot"/>
        </w:tabs>
        <w:rPr>
          <w:rFonts w:hint="eastAsia" w:ascii="仿宋" w:hAnsi="仿宋" w:eastAsia="仿宋" w:cs="仿宋"/>
          <w:sz w:val="32"/>
          <w:szCs w:val="32"/>
        </w:rPr>
      </w:pPr>
      <w:r>
        <w:rPr>
          <w:rFonts w:hint="eastAsia" w:ascii="仿宋" w:hAnsi="仿宋" w:eastAsia="仿宋" w:cs="仿宋"/>
        </w:rPr>
        <w:fldChar w:fldCharType="begin"/>
      </w:r>
      <w:r>
        <w:rPr>
          <w:rFonts w:hint="eastAsia" w:ascii="仿宋" w:hAnsi="仿宋" w:eastAsia="仿宋" w:cs="仿宋"/>
        </w:rPr>
        <w:instrText xml:space="preserve"> HYPERLINK \l "_Toc21789" </w:instrText>
      </w:r>
      <w:r>
        <w:rPr>
          <w:rFonts w:hint="eastAsia" w:ascii="仿宋" w:hAnsi="仿宋" w:eastAsia="仿宋" w:cs="仿宋"/>
        </w:rPr>
        <w:fldChar w:fldCharType="separate"/>
      </w:r>
      <w:r>
        <w:rPr>
          <w:rFonts w:hint="eastAsia" w:ascii="仿宋" w:hAnsi="仿宋" w:eastAsia="仿宋" w:cs="仿宋"/>
          <w:sz w:val="32"/>
          <w:szCs w:val="32"/>
        </w:rPr>
        <w:t xml:space="preserve">第六章  投标文件格式</w:t>
      </w: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56</w:t>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_Toc21789 \h </w:instrText>
      </w:r>
      <w:r>
        <w:rPr>
          <w:rFonts w:hint="eastAsia" w:ascii="仿宋" w:hAnsi="仿宋" w:eastAsia="仿宋" w:cs="仿宋"/>
          <w:sz w:val="32"/>
          <w:szCs w:val="32"/>
        </w:rPr>
        <w:fldChar w:fldCharType="separate"/>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fldChar w:fldCharType="end"/>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rPr>
      </w:pPr>
      <w:r>
        <w:rPr>
          <w:rFonts w:hint="eastAsia" w:ascii="仿宋" w:hAnsi="仿宋" w:eastAsia="仿宋" w:cs="仿宋"/>
          <w:color w:val="000000"/>
        </w:rPr>
      </w:r>
      <w:r/>
    </w:p>
    <w:p>
      <w:pPr>
        <w:jc w:val="center"/>
        <w:keepLines/>
        <w:keepNext/>
        <w:pageBreakBefore/>
        <w:rPr>
          <w:rFonts w:hint="eastAsia" w:ascii="仿宋" w:hAnsi="仿宋" w:eastAsia="仿宋" w:cs="仿宋"/>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3" w:name="_Toc81575189"/>
      <w:r/>
      <w:bookmarkStart w:id="4" w:name="_Toc81575152"/>
      <w:r/>
      <w:r/>
    </w:p>
    <w:p>
      <w:pPr>
        <w:pStyle w:val="853"/>
        <w:jc w:val="center"/>
        <w:spacing w:before="200"/>
        <w:rPr>
          <w:rFonts w:hint="eastAsia" w:ascii="仿宋" w:hAnsi="仿宋" w:eastAsia="仿宋" w:cs="仿宋"/>
          <w:color w:val="000000"/>
          <w:sz w:val="44"/>
        </w:rPr>
      </w:pPr>
      <w:r/>
      <w:bookmarkStart w:id="5" w:name="_Toc6519"/>
      <w:r/>
      <w:bookmarkStart w:id="6" w:name="_Toc25722"/>
      <w:r/>
      <w:bookmarkStart w:id="7" w:name="_Toc30943"/>
      <w:r>
        <w:rPr>
          <w:rFonts w:hint="eastAsia" w:ascii="仿宋" w:hAnsi="仿宋" w:eastAsia="仿宋" w:cs="仿宋"/>
          <w:color w:val="000000"/>
          <w:sz w:val="44"/>
        </w:rPr>
        <w:t xml:space="preserve">第一章  投标邀请</w:t>
      </w:r>
      <w:bookmarkEnd w:id="3"/>
      <w:r/>
      <w:bookmarkEnd w:id="4"/>
      <w:r/>
      <w:bookmarkEnd w:id="5"/>
      <w:r/>
      <w:bookmarkEnd w:id="6"/>
      <w:r/>
      <w:bookmarkEnd w:id="7"/>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受</w:t>
      </w:r>
      <w:r>
        <w:rPr>
          <w:rFonts w:hint="eastAsia" w:ascii="仿宋" w:hAnsi="仿宋" w:eastAsia="仿宋" w:cs="仿宋"/>
          <w:color w:val="000000"/>
          <w:sz w:val="24"/>
          <w:szCs w:val="24"/>
          <w:u w:val="single"/>
          <w:lang w:val="en-US" w:eastAsia="zh-CN"/>
        </w:rPr>
        <w:t xml:space="preserve">泗洪县第一人民医院</w:t>
      </w:r>
      <w:r>
        <w:rPr>
          <w:rFonts w:hint="eastAsia" w:ascii="仿宋" w:hAnsi="仿宋" w:eastAsia="仿宋" w:cs="仿宋"/>
          <w:color w:val="000000"/>
          <w:sz w:val="24"/>
          <w:szCs w:val="24"/>
        </w:rPr>
        <w:t xml:space="preserve">的委托，</w:t>
      </w:r>
      <w:r>
        <w:rPr>
          <w:rFonts w:hint="eastAsia" w:ascii="仿宋" w:hAnsi="仿宋" w:eastAsia="仿宋" w:cs="仿宋"/>
          <w:color w:val="000000"/>
          <w:sz w:val="24"/>
          <w:szCs w:val="24"/>
          <w:u w:val="single"/>
          <w:lang w:eastAsia="zh-CN"/>
        </w:rPr>
        <w:t xml:space="preserve">泗洪县</w:t>
      </w:r>
      <w:r>
        <w:rPr>
          <w:rFonts w:hint="eastAsia" w:ascii="仿宋" w:hAnsi="仿宋" w:eastAsia="仿宋" w:cs="仿宋"/>
          <w:color w:val="000000"/>
          <w:sz w:val="24"/>
          <w:szCs w:val="24"/>
          <w:u w:val="single"/>
        </w:rPr>
        <w:t xml:space="preserve">公共资源交易中心</w:t>
      </w:r>
      <w:r>
        <w:rPr>
          <w:rFonts w:hint="eastAsia" w:ascii="仿宋" w:hAnsi="仿宋" w:eastAsia="仿宋" w:cs="仿宋"/>
          <w:color w:val="000000"/>
          <w:sz w:val="24"/>
          <w:szCs w:val="24"/>
        </w:rPr>
        <w:t xml:space="preserve">就</w:t>
      </w:r>
      <w:r>
        <w:rPr>
          <w:rFonts w:hint="eastAsia" w:ascii="仿宋" w:hAnsi="仿宋" w:eastAsia="仿宋" w:cs="仿宋"/>
          <w:color w:val="000000"/>
          <w:sz w:val="24"/>
          <w:szCs w:val="24"/>
          <w:u w:val="single"/>
          <w:lang w:eastAsia="zh-CN"/>
        </w:rPr>
        <w:t xml:space="preserve">泗洪县第一人民医院保洁服务采购项目(JSZC-321324-JZCG-G2026-0007)</w:t>
      </w:r>
      <w:r>
        <w:rPr>
          <w:rFonts w:hint="eastAsia" w:ascii="仿宋" w:hAnsi="仿宋" w:eastAsia="仿宋" w:cs="仿宋"/>
          <w:color w:val="000000"/>
          <w:sz w:val="24"/>
          <w:szCs w:val="24"/>
        </w:rPr>
        <w:t xml:space="preserve">进行公开招标采购，欢迎符合条件的投标人投标。</w:t>
      </w:r>
      <w:r/>
    </w:p>
    <w:p>
      <w:pPr>
        <w:ind w:firstLine="480"/>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rPr>
        <w:t xml:space="preserve">项目概况</w:t>
      </w:r>
      <w:r/>
    </w:p>
    <w:p>
      <w:pPr>
        <w:ind w:firstLine="480"/>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u w:val="single"/>
          <w:lang w:eastAsia="zh-CN"/>
        </w:rPr>
        <w:t xml:space="preserve">泗洪县第一人民医院保洁服务采购项目</w:t>
      </w:r>
      <w:r>
        <w:rPr>
          <w:rFonts w:hint="eastAsia" w:ascii="仿宋" w:hAnsi="仿宋" w:eastAsia="仿宋" w:cs="仿宋"/>
          <w:color w:val="000000"/>
          <w:sz w:val="24"/>
          <w:szCs w:val="24"/>
        </w:rPr>
        <w:t xml:space="preserve">的潜在投标人可在“江苏政府采购网”、</w:t>
      </w:r>
      <w:r>
        <w:rPr>
          <w:rFonts w:hint="eastAsia" w:ascii="仿宋" w:hAnsi="仿宋" w:eastAsia="仿宋" w:cs="仿宋"/>
          <w:color w:val="000000"/>
          <w:sz w:val="24"/>
          <w:szCs w:val="24"/>
          <w:u w:val="single"/>
        </w:rPr>
        <w:t xml:space="preserve">“宿迁市政府采购网”自行免费</w:t>
      </w:r>
      <w:r>
        <w:rPr>
          <w:rFonts w:hint="eastAsia" w:ascii="仿宋" w:hAnsi="仿宋" w:eastAsia="仿宋" w:cs="仿宋"/>
          <w:color w:val="000000"/>
          <w:sz w:val="24"/>
          <w:szCs w:val="24"/>
        </w:rPr>
        <w:t xml:space="preserve">获取招标文件，并于</w:t>
      </w:r>
      <w:r>
        <w:rPr>
          <w:rFonts w:hint="eastAsia" w:ascii="仿宋" w:hAnsi="仿宋" w:eastAsia="仿宋" w:cs="仿宋"/>
          <w:color w:val="000000"/>
          <w:sz w:val="24"/>
          <w:szCs w:val="24"/>
          <w:u w:val="single"/>
        </w:rPr>
        <w:t xml:space="preserve">202</w:t>
      </w:r>
      <w:r>
        <w:rPr>
          <w:rFonts w:hint="eastAsia" w:ascii="仿宋" w:hAnsi="仿宋" w:eastAsia="仿宋" w:cs="仿宋"/>
          <w:color w:val="000000"/>
          <w:sz w:val="24"/>
          <w:szCs w:val="24"/>
          <w:u w:val="single"/>
          <w:lang w:val="en-US" w:eastAsia="zh-CN"/>
        </w:rPr>
        <w:t xml:space="preserve">6</w:t>
      </w:r>
      <w:r>
        <w:rPr>
          <w:rFonts w:hint="eastAsia" w:ascii="仿宋" w:hAnsi="仿宋" w:eastAsia="仿宋" w:cs="仿宋"/>
          <w:bCs/>
          <w:color w:val="000000"/>
          <w:sz w:val="24"/>
          <w:szCs w:val="24"/>
          <w:u w:val="single"/>
        </w:rPr>
        <w:t xml:space="preserve">年</w:t>
      </w:r>
      <w:r>
        <w:rPr>
          <w:rFonts w:hint="eastAsia" w:ascii="仿宋" w:hAnsi="仿宋" w:eastAsia="仿宋" w:cs="仿宋"/>
          <w:bCs/>
          <w:color w:val="000000"/>
          <w:sz w:val="24"/>
          <w:szCs w:val="24"/>
          <w:u w:val="single"/>
          <w:lang w:val="en-US" w:eastAsia="zh-CN"/>
        </w:rPr>
        <w:t xml:space="preserve"> 5 </w:t>
      </w:r>
      <w:r>
        <w:rPr>
          <w:rFonts w:hint="eastAsia" w:ascii="仿宋" w:hAnsi="仿宋" w:eastAsia="仿宋" w:cs="仿宋"/>
          <w:color w:val="000000"/>
          <w:sz w:val="24"/>
          <w:szCs w:val="24"/>
          <w:u w:val="single"/>
        </w:rPr>
        <w:t xml:space="preserve">月7</w:t>
      </w:r>
      <w:r>
        <w:rPr>
          <w:rFonts w:hint="eastAsia" w:ascii="仿宋" w:hAnsi="仿宋" w:eastAsia="仿宋" w:cs="仿宋"/>
          <w:color w:val="000000"/>
          <w:sz w:val="24"/>
          <w:szCs w:val="24"/>
          <w:u w:val="single"/>
        </w:rPr>
        <w:t xml:space="preserve">日</w:t>
      </w:r>
      <w:r>
        <w:rPr>
          <w:rFonts w:hint="eastAsia" w:ascii="仿宋" w:hAnsi="仿宋" w:eastAsia="仿宋" w:cs="仿宋"/>
          <w:bCs/>
          <w:color w:val="000000"/>
          <w:sz w:val="24"/>
          <w:szCs w:val="24"/>
          <w:u w:val="single"/>
        </w:rPr>
        <w:t xml:space="preserve">09点30分（</w:t>
      </w:r>
      <w:r>
        <w:rPr>
          <w:rFonts w:hint="eastAsia" w:ascii="仿宋" w:hAnsi="仿宋" w:eastAsia="仿宋" w:cs="仿宋"/>
          <w:bCs/>
          <w:color w:val="000000"/>
          <w:sz w:val="24"/>
          <w:szCs w:val="24"/>
        </w:rPr>
        <w:t xml:space="preserve">北京时间）前递交投标文件</w:t>
      </w:r>
      <w:r>
        <w:rPr>
          <w:rFonts w:hint="eastAsia" w:ascii="仿宋" w:hAnsi="仿宋" w:eastAsia="仿宋" w:cs="仿宋"/>
          <w:color w:val="000000"/>
          <w:sz w:val="24"/>
          <w:szCs w:val="24"/>
        </w:rPr>
        <w:t xml:space="preserve">。</w:t>
      </w:r>
      <w:r/>
    </w:p>
    <w:p>
      <w:pPr>
        <w:pStyle w:val="854"/>
        <w:ind w:firstLine="643"/>
        <w:spacing w:before="0" w:after="0" w:line="480" w:lineRule="exact"/>
        <w:rPr>
          <w:rFonts w:hint="eastAsia" w:ascii="仿宋" w:hAnsi="仿宋" w:eastAsia="仿宋" w:cs="仿宋"/>
          <w:bCs/>
          <w:color w:val="000000"/>
          <w:szCs w:val="22"/>
        </w:rPr>
      </w:pPr>
      <w:r/>
      <w:bookmarkStart w:id="8" w:name="_Toc28359002"/>
      <w:r/>
      <w:bookmarkStart w:id="9" w:name="_Toc38985263"/>
      <w:r/>
      <w:bookmarkStart w:id="10" w:name="_Toc35393790"/>
      <w:r/>
      <w:bookmarkStart w:id="11" w:name="_Toc28359079"/>
      <w:r/>
      <w:bookmarkStart w:id="12" w:name="_Toc2584"/>
      <w:r/>
      <w:bookmarkStart w:id="13" w:name="_Toc35393621"/>
      <w:r/>
      <w:bookmarkStart w:id="14" w:name="_Hlk24379207"/>
      <w:r>
        <w:rPr>
          <w:rFonts w:hint="eastAsia" w:ascii="仿宋" w:hAnsi="仿宋" w:eastAsia="仿宋" w:cs="仿宋"/>
          <w:bCs/>
          <w:color w:val="000000"/>
          <w:szCs w:val="22"/>
        </w:rPr>
        <w:t xml:space="preserve">一、项目基本情况</w:t>
      </w:r>
      <w:bookmarkEnd w:id="8"/>
      <w:r/>
      <w:bookmarkEnd w:id="9"/>
      <w:r/>
      <w:bookmarkEnd w:id="10"/>
      <w:r/>
      <w:bookmarkEnd w:id="11"/>
      <w:r/>
      <w:bookmarkEnd w:id="12"/>
      <w:r/>
      <w:bookmarkEnd w:id="13"/>
      <w:r/>
      <w:r/>
    </w:p>
    <w:p>
      <w:pPr>
        <w:ind w:firstLine="480"/>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1.项目编号：</w:t>
      </w:r>
      <w:r>
        <w:rPr>
          <w:rFonts w:hint="eastAsia" w:ascii="仿宋" w:hAnsi="仿宋" w:eastAsia="仿宋" w:cs="仿宋"/>
          <w:color w:val="000000"/>
          <w:sz w:val="24"/>
          <w:szCs w:val="24"/>
          <w:lang w:eastAsia="zh-CN"/>
        </w:rPr>
        <w:t xml:space="preserve">JSZC-321324-JZCG-G2026-0007。</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2.项目名称：</w:t>
      </w:r>
      <w:bookmarkEnd w:id="14"/>
      <w:r>
        <w:rPr>
          <w:rFonts w:hint="eastAsia" w:ascii="仿宋" w:hAnsi="仿宋" w:eastAsia="仿宋" w:cs="仿宋"/>
          <w:color w:val="000000"/>
          <w:sz w:val="24"/>
          <w:lang w:eastAsia="zh-CN"/>
        </w:rPr>
        <w:t xml:space="preserve">泗洪县第一人民医院保洁服务采购项目。</w:t>
      </w:r>
      <w:r/>
    </w:p>
    <w:p>
      <w:pPr>
        <w:ind w:firstLine="480"/>
        <w:spacing w:line="480" w:lineRule="exact"/>
        <w:rPr>
          <w:rFonts w:hint="eastAsia" w:ascii="仿宋" w:hAnsi="仿宋" w:eastAsia="仿宋" w:cs="仿宋"/>
          <w:color w:val="e6b9b8" w:themeColor="accent2" w:themeTint="66"/>
          <w:sz w:val="24"/>
          <w:szCs w:val="24"/>
          <w:lang w:val="en-US"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pPr>
      <w:r>
        <w:rPr>
          <w:rFonts w:hint="eastAsia" w:ascii="仿宋" w:hAnsi="仿宋" w:eastAsia="仿宋" w:cs="仿宋"/>
          <w:color w:val="000000"/>
          <w:sz w:val="24"/>
          <w:szCs w:val="24"/>
        </w:rPr>
        <w:t xml:space="preserve">3.预算金额：</w:t>
      </w:r>
      <w:r>
        <w:rPr>
          <w:rFonts w:hint="eastAsia" w:ascii="仿宋" w:hAnsi="仿宋" w:eastAsia="仿宋" w:cs="仿宋"/>
          <w:color w:val="000000"/>
          <w:sz w:val="24"/>
          <w:szCs w:val="24"/>
          <w:lang w:val="en-US" w:eastAsia="zh-CN"/>
        </w:rPr>
        <w:t xml:space="preserve">348.88</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lang w:val="en-US" w:eastAsia="zh-CN"/>
        </w:rPr>
        <w:t xml:space="preserve">/年。</w:t>
      </w:r>
      <w:r/>
    </w:p>
    <w:p>
      <w:pPr>
        <w:ind w:firstLine="480"/>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4.本项目设定最高限价，最高限价为</w:t>
      </w:r>
      <w:r>
        <w:rPr>
          <w:rFonts w:hint="eastAsia" w:ascii="仿宋" w:hAnsi="仿宋" w:eastAsia="仿宋" w:cs="仿宋"/>
          <w:color w:val="000000"/>
          <w:sz w:val="24"/>
        </w:rPr>
        <w:t xml:space="preserve">：</w:t>
      </w:r>
      <w:r>
        <w:rPr>
          <w:rFonts w:hint="eastAsia" w:ascii="仿宋" w:hAnsi="仿宋" w:eastAsia="仿宋" w:cs="仿宋"/>
          <w:color w:val="000000"/>
          <w:sz w:val="24"/>
          <w:szCs w:val="24"/>
          <w:lang w:val="en-US" w:eastAsia="zh-CN"/>
        </w:rPr>
        <w:t xml:space="preserve">348.88</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lang w:val="en-US" w:eastAsia="zh-CN"/>
        </w:rPr>
        <w:t xml:space="preserve">/年。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5.采购需求（简介）：</w:t>
      </w:r>
      <w:r>
        <w:rPr>
          <w:rFonts w:hint="eastAsia" w:ascii="仿宋" w:hAnsi="仿宋" w:eastAsia="仿宋" w:cs="仿宋"/>
          <w:color w:val="000000"/>
          <w:sz w:val="24"/>
          <w:lang w:eastAsia="zh-CN"/>
        </w:rPr>
        <w:t xml:space="preserve">泗洪县第一人民医院保洁服务采购项目，</w:t>
      </w:r>
      <w:r>
        <w:rPr>
          <w:rFonts w:hint="eastAsia" w:ascii="仿宋" w:hAnsi="仿宋" w:eastAsia="仿宋" w:cs="仿宋"/>
          <w:color w:val="000000"/>
          <w:sz w:val="24"/>
        </w:rPr>
        <w:t xml:space="preserve">具体详见采购需求。</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6.合同履行期限：</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7.本项目</w:t>
      </w:r>
      <w:r>
        <w:rPr>
          <w:rFonts w:hint="eastAsia" w:ascii="仿宋" w:hAnsi="仿宋" w:eastAsia="仿宋" w:cs="仿宋"/>
          <w:color w:val="000000"/>
          <w:sz w:val="24"/>
          <w:szCs w:val="24"/>
          <w:u w:val="single"/>
        </w:rPr>
        <w:t xml:space="preserve"> 不接受 </w:t>
      </w:r>
      <w:r>
        <w:rPr>
          <w:rFonts w:hint="eastAsia" w:ascii="仿宋" w:hAnsi="仿宋" w:eastAsia="仿宋" w:cs="仿宋"/>
          <w:color w:val="000000"/>
          <w:sz w:val="24"/>
          <w:szCs w:val="24"/>
        </w:rPr>
        <w:t xml:space="preserve">联合体投标。</w:t>
      </w:r>
      <w:r/>
    </w:p>
    <w:p>
      <w:pPr>
        <w:pStyle w:val="854"/>
        <w:ind w:firstLine="643"/>
        <w:spacing w:before="0" w:after="0" w:line="480" w:lineRule="exact"/>
        <w:rPr>
          <w:rFonts w:hint="eastAsia" w:ascii="仿宋" w:hAnsi="仿宋" w:eastAsia="仿宋" w:cs="仿宋"/>
          <w:bCs/>
          <w:color w:val="000000"/>
          <w:szCs w:val="22"/>
        </w:rPr>
      </w:pPr>
      <w:r/>
      <w:bookmarkStart w:id="15" w:name="_Toc35393791"/>
      <w:r/>
      <w:bookmarkStart w:id="16" w:name="_Toc28359080"/>
      <w:r/>
      <w:bookmarkStart w:id="17" w:name="_Toc38985264"/>
      <w:r/>
      <w:bookmarkStart w:id="18" w:name="_Toc35393622"/>
      <w:r/>
      <w:bookmarkStart w:id="19" w:name="_Toc27291"/>
      <w:r/>
      <w:bookmarkStart w:id="20" w:name="_Toc28359003"/>
      <w:r>
        <w:rPr>
          <w:rFonts w:hint="eastAsia" w:ascii="仿宋" w:hAnsi="仿宋" w:eastAsia="仿宋" w:cs="仿宋"/>
          <w:bCs/>
          <w:color w:val="000000"/>
          <w:szCs w:val="22"/>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仿宋" w:hAnsi="仿宋" w:eastAsia="仿宋" w:cs="仿宋"/>
          <w:color w:val="000000"/>
          <w:sz w:val="24"/>
          <w:szCs w:val="24"/>
        </w:rPr>
      </w:pPr>
      <w:r/>
      <w:bookmarkStart w:id="21" w:name="_Toc35393792"/>
      <w:r/>
      <w:bookmarkStart w:id="22" w:name="_Toc28359004"/>
      <w:r/>
      <w:bookmarkStart w:id="23" w:name="_Toc28359081"/>
      <w:r/>
      <w:bookmarkStart w:id="24" w:name="_Toc38985265"/>
      <w:r/>
      <w:bookmarkStart w:id="25" w:name="_Toc35393623"/>
      <w:r>
        <w:rPr>
          <w:rFonts w:hint="eastAsia" w:ascii="仿宋" w:hAnsi="仿宋" w:eastAsia="仿宋" w:cs="仿宋"/>
          <w:color w:val="000000"/>
          <w:sz w:val="24"/>
          <w:szCs w:val="24"/>
        </w:rPr>
        <w:t xml:space="preserve">（一）通用资格要求</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1.具备《中华人民共和国政府采购法》第二十二条第一款规定的6项条件（按要求提供投标函）。</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信用信息。</w:t>
      </w:r>
      <w:r>
        <w:rPr>
          <w:rFonts w:hint="eastAsia" w:ascii="仿宋" w:hAnsi="仿宋" w:eastAsia="仿宋" w:cs="仿宋"/>
          <w:color w:val="000000"/>
          <w:sz w:val="24"/>
          <w:szCs w:val="24"/>
        </w:rPr>
        <w:t xml:space="preserve">在“信用中国”网站（www.creditchina.gov.cn）查询，不存在被列入失信被执行人、重大税收违法</w:t>
      </w:r>
      <w:r>
        <w:rPr>
          <w:rFonts w:hint="eastAsia" w:ascii="仿宋" w:hAnsi="仿宋" w:eastAsia="仿宋" w:cs="仿宋"/>
          <w:color w:val="000000"/>
          <w:sz w:val="24"/>
          <w:szCs w:val="24"/>
          <w:lang w:val="en-US" w:eastAsia="zh-CN"/>
        </w:rPr>
        <w:t xml:space="preserve">失信主体</w:t>
      </w:r>
      <w:r>
        <w:rPr>
          <w:rFonts w:hint="eastAsia" w:ascii="仿宋" w:hAnsi="仿宋" w:eastAsia="仿宋" w:cs="仿宋"/>
          <w:color w:val="000000"/>
          <w:sz w:val="24"/>
          <w:szCs w:val="24"/>
        </w:rPr>
        <w:t xml:space="preserve">名单、</w:t>
      </w:r>
      <w:r>
        <w:rPr>
          <w:rFonts w:hint="eastAsia" w:ascii="仿宋" w:hAnsi="仿宋" w:eastAsia="仿宋" w:cs="仿宋"/>
          <w:color w:val="000000"/>
          <w:sz w:val="24"/>
          <w:szCs w:val="24"/>
          <w:lang w:val="en-US" w:eastAsia="zh-CN"/>
        </w:rPr>
        <w:t xml:space="preserve">严重失信主体</w:t>
      </w:r>
      <w:r>
        <w:rPr>
          <w:rFonts w:hint="eastAsia" w:ascii="仿宋" w:hAnsi="仿宋" w:eastAsia="仿宋" w:cs="仿宋"/>
          <w:color w:val="000000"/>
          <w:sz w:val="24"/>
          <w:szCs w:val="24"/>
        </w:rPr>
        <w:t xml:space="preserve">名单及其他不符合《中华人民共和国政府采购法》第二十二条规定条件的信用记录情形（无需提供证明材料）。</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3.落实政府采购政策需满足的资格要求：本项目专门面向中小企业采购（</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提供中小企业声明函或残疾人福利性单位声明函或监狱企业证明文件）。</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.投标代理人(授权委托人)必须为本单位正式员工，并在投标文件中提供投标截止日前6个月内由本单位为其缴纳的任意1个月社会养老保险证明。</w:t>
      </w:r>
      <w:r>
        <w:rPr>
          <w:rFonts w:hint="eastAsia" w:ascii="仿宋" w:hAnsi="仿宋" w:eastAsia="仿宋" w:cs="仿宋"/>
          <w:color w:val="000000"/>
          <w:sz w:val="24"/>
          <w:szCs w:val="24"/>
        </w:rPr>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（二）本项目的特定资格要求：无。</w:t>
      </w:r>
      <w:r/>
    </w:p>
    <w:p>
      <w:pPr>
        <w:pStyle w:val="854"/>
        <w:ind w:firstLine="643"/>
        <w:spacing w:before="0" w:after="0" w:line="480" w:lineRule="exact"/>
        <w:rPr>
          <w:rFonts w:hint="eastAsia" w:ascii="仿宋" w:hAnsi="仿宋" w:eastAsia="仿宋" w:cs="仿宋"/>
          <w:bCs/>
          <w:color w:val="000000"/>
          <w:szCs w:val="22"/>
        </w:rPr>
      </w:pPr>
      <w:r/>
      <w:bookmarkStart w:id="26" w:name="_Toc22204"/>
      <w:r>
        <w:rPr>
          <w:rFonts w:hint="eastAsia" w:ascii="仿宋" w:hAnsi="仿宋" w:eastAsia="仿宋" w:cs="仿宋"/>
          <w:bCs/>
          <w:color w:val="000000"/>
          <w:szCs w:val="22"/>
        </w:rPr>
        <w:t xml:space="preserve">三、获取招标文件</w:t>
      </w:r>
      <w:bookmarkEnd w:id="21"/>
      <w:r/>
      <w:bookmarkEnd w:id="22"/>
      <w:r/>
      <w:bookmarkEnd w:id="23"/>
      <w:r/>
      <w:bookmarkEnd w:id="24"/>
      <w:r/>
      <w:bookmarkEnd w:id="25"/>
      <w:r/>
      <w:bookmarkEnd w:id="26"/>
      <w:r/>
      <w:r/>
    </w:p>
    <w:p>
      <w:pPr>
        <w:ind w:firstLine="480"/>
        <w:spacing w:line="480" w:lineRule="exact"/>
        <w:rPr>
          <w:rFonts w:hint="eastAsia" w:ascii="仿宋" w:hAnsi="仿宋" w:eastAsia="仿宋" w:cs="仿宋"/>
          <w:color w:val="000000"/>
          <w:sz w:val="24"/>
          <w:szCs w:val="24"/>
        </w:rPr>
      </w:pPr>
      <w:r/>
      <w:bookmarkStart w:id="27" w:name="_Toc28359005"/>
      <w:r/>
      <w:bookmarkStart w:id="28" w:name="_Toc28359082"/>
      <w:r/>
      <w:bookmarkStart w:id="29" w:name="_Toc38985266"/>
      <w:r/>
      <w:bookmarkStart w:id="30" w:name="_Toc35393624"/>
      <w:r/>
      <w:bookmarkStart w:id="31" w:name="_Toc35393793"/>
      <w:r>
        <w:rPr>
          <w:rFonts w:hint="eastAsia" w:ascii="仿宋" w:hAnsi="仿宋" w:eastAsia="仿宋" w:cs="仿宋"/>
          <w:color w:val="000000"/>
          <w:sz w:val="24"/>
          <w:szCs w:val="24"/>
        </w:rPr>
        <w:t xml:space="preserve">1.时间：招标公告发布之日起5个工作日。</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仿宋" w:hAnsi="仿宋" w:eastAsia="仿宋" w:cs="仿宋"/>
          <w:color w:val="000000"/>
          <w:sz w:val="24"/>
          <w:szCs w:val="24"/>
        </w:rPr>
      </w:pPr>
      <w:r/>
      <w:bookmarkStart w:id="32" w:name="EB0c44ff4da61f4af989d119fe214be450"/>
      <w:r>
        <w:rPr>
          <w:rFonts w:hint="eastAsia" w:ascii="仿宋" w:hAnsi="仿宋" w:eastAsia="仿宋" w:cs="仿宋"/>
          <w:color w:val="000000"/>
          <w:sz w:val="24"/>
          <w:szCs w:val="24"/>
        </w:rPr>
        <w:t xml:space="preserve">3.本项目共分一个采购包。投标人参与多个采购包投标的，应按采购包分别获取招标文件。投标人未按要求获取招标文件，后果自负（其投标文件不予接受）。</w:t>
      </w:r>
      <w:bookmarkEnd w:id="32"/>
      <w:r/>
      <w:r/>
    </w:p>
    <w:p>
      <w:pPr>
        <w:pStyle w:val="854"/>
        <w:ind w:firstLine="643"/>
        <w:spacing w:before="0" w:after="0" w:line="480" w:lineRule="exact"/>
        <w:rPr>
          <w:rFonts w:hint="eastAsia" w:ascii="仿宋" w:hAnsi="仿宋" w:eastAsia="仿宋" w:cs="仿宋"/>
          <w:bCs/>
          <w:color w:val="000000"/>
          <w:szCs w:val="22"/>
        </w:rPr>
      </w:pPr>
      <w:r/>
      <w:bookmarkStart w:id="33" w:name="_Toc19148"/>
      <w:r>
        <w:rPr>
          <w:rFonts w:hint="eastAsia" w:ascii="仿宋" w:hAnsi="仿宋" w:eastAsia="仿宋" w:cs="仿宋"/>
          <w:bCs/>
          <w:color w:val="000000"/>
          <w:szCs w:val="22"/>
        </w:rPr>
        <w:t xml:space="preserve">四、提交投标文件</w:t>
      </w:r>
      <w:bookmarkEnd w:id="27"/>
      <w:r/>
      <w:bookmarkEnd w:id="28"/>
      <w:r>
        <w:rPr>
          <w:rFonts w:hint="eastAsia" w:ascii="仿宋" w:hAnsi="仿宋" w:eastAsia="仿宋" w:cs="仿宋"/>
          <w:bCs/>
          <w:color w:val="000000"/>
          <w:szCs w:val="22"/>
        </w:rPr>
        <w:t xml:space="preserve">截止时间、开标时间和地点</w:t>
      </w:r>
      <w:bookmarkEnd w:id="29"/>
      <w:r/>
      <w:bookmarkEnd w:id="30"/>
      <w:r/>
      <w:bookmarkEnd w:id="31"/>
      <w:r/>
      <w:bookmarkEnd w:id="33"/>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1.提交投标文件截止时间、开标时</w:t>
      </w:r>
      <w:r>
        <w:rPr>
          <w:rFonts w:hint="eastAsia" w:ascii="仿宋" w:hAnsi="仿宋" w:eastAsia="仿宋" w:cs="仿宋"/>
          <w:color w:val="auto"/>
          <w:sz w:val="24"/>
          <w:szCs w:val="24"/>
        </w:rPr>
        <w:t xml:space="preserve">间：202</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 5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highlight w:val="none"/>
          <w:lang w:val="en-US" w:eastAsia="zh-CN"/>
        </w:rPr>
        <w:t xml:space="preserve">7 </w:t>
      </w:r>
      <w:r>
        <w:rPr>
          <w:rFonts w:hint="eastAsia" w:ascii="仿宋" w:hAnsi="仿宋" w:eastAsia="仿宋" w:cs="仿宋"/>
          <w:color w:val="auto"/>
          <w:sz w:val="24"/>
          <w:szCs w:val="24"/>
        </w:rPr>
        <w:t xml:space="preserve">日09点30分（</w:t>
      </w:r>
      <w:r>
        <w:rPr>
          <w:rFonts w:hint="eastAsia" w:ascii="仿宋" w:hAnsi="仿宋" w:eastAsia="仿宋" w:cs="仿宋"/>
          <w:color w:val="000000"/>
          <w:sz w:val="24"/>
          <w:szCs w:val="24"/>
        </w:rPr>
        <w:t xml:space="preserve">北京时间）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2.地点：“苏采云”政府采购交易系统网上开标大厅。</w:t>
      </w:r>
      <w:r/>
    </w:p>
    <w:p>
      <w:pPr>
        <w:pStyle w:val="854"/>
        <w:ind w:firstLine="643"/>
        <w:spacing w:before="0" w:after="0" w:line="480" w:lineRule="exact"/>
        <w:rPr>
          <w:rFonts w:hint="eastAsia" w:ascii="仿宋" w:hAnsi="仿宋" w:eastAsia="仿宋" w:cs="仿宋"/>
          <w:bCs/>
          <w:color w:val="000000"/>
          <w:szCs w:val="22"/>
        </w:rPr>
      </w:pPr>
      <w:r/>
      <w:bookmarkStart w:id="34" w:name="_Toc35393625"/>
      <w:r/>
      <w:bookmarkStart w:id="35" w:name="_Toc24820"/>
      <w:r/>
      <w:bookmarkStart w:id="36" w:name="_Toc38985267"/>
      <w:r/>
      <w:bookmarkStart w:id="37" w:name="_Toc35393794"/>
      <w:r/>
      <w:bookmarkStart w:id="38" w:name="_Toc28359007"/>
      <w:r/>
      <w:bookmarkStart w:id="39" w:name="_Toc28359084"/>
      <w:r>
        <w:rPr>
          <w:rFonts w:hint="eastAsia" w:ascii="仿宋" w:hAnsi="仿宋" w:eastAsia="仿宋" w:cs="仿宋"/>
          <w:bCs/>
          <w:color w:val="000000"/>
          <w:szCs w:val="22"/>
        </w:rPr>
        <w:t xml:space="preserve">五、公告期限</w:t>
      </w:r>
      <w:bookmarkEnd w:id="34"/>
      <w:r/>
      <w:bookmarkEnd w:id="35"/>
      <w:r/>
      <w:bookmarkEnd w:id="36"/>
      <w:r/>
      <w:bookmarkEnd w:id="37"/>
      <w:r/>
      <w:bookmarkEnd w:id="38"/>
      <w:r/>
      <w:bookmarkEnd w:id="39"/>
      <w:r/>
      <w:r/>
    </w:p>
    <w:p>
      <w:pPr>
        <w:ind w:firstLine="480"/>
        <w:spacing w:line="480" w:lineRule="exact"/>
        <w:rPr>
          <w:rFonts w:hint="eastAsia" w:ascii="仿宋" w:hAnsi="仿宋" w:eastAsia="仿宋" w:cs="仿宋"/>
          <w:color w:val="000000"/>
          <w:sz w:val="24"/>
          <w:szCs w:val="24"/>
        </w:rPr>
      </w:pPr>
      <w:r/>
      <w:bookmarkStart w:id="40" w:name="_Toc35393626"/>
      <w:r/>
      <w:bookmarkStart w:id="41" w:name="_Toc38985268"/>
      <w:r/>
      <w:bookmarkStart w:id="42" w:name="_Toc35393795"/>
      <w:r>
        <w:rPr>
          <w:rFonts w:hint="eastAsia" w:ascii="仿宋" w:hAnsi="仿宋" w:eastAsia="仿宋" w:cs="仿宋"/>
          <w:color w:val="000000"/>
          <w:sz w:val="24"/>
          <w:szCs w:val="24"/>
        </w:rPr>
        <w:t xml:space="preserve">招标公告及招标文件公告期限为自本公告发布之日起5个工作日。</w:t>
      </w:r>
      <w:r/>
    </w:p>
    <w:p>
      <w:pPr>
        <w:pStyle w:val="854"/>
        <w:ind w:firstLine="643"/>
        <w:spacing w:before="0" w:after="0" w:line="480" w:lineRule="exact"/>
        <w:rPr>
          <w:rFonts w:hint="eastAsia" w:ascii="仿宋" w:hAnsi="仿宋" w:eastAsia="仿宋" w:cs="仿宋"/>
          <w:bCs/>
          <w:color w:val="000000"/>
          <w:szCs w:val="22"/>
        </w:rPr>
      </w:pPr>
      <w:r/>
      <w:bookmarkStart w:id="43" w:name="_Toc13415"/>
      <w:r>
        <w:rPr>
          <w:rFonts w:hint="eastAsia" w:ascii="仿宋" w:hAnsi="仿宋" w:eastAsia="仿宋" w:cs="仿宋"/>
          <w:bCs/>
          <w:color w:val="000000"/>
          <w:szCs w:val="22"/>
        </w:rPr>
        <w:t xml:space="preserve">六、其他补充事宜</w:t>
      </w:r>
      <w:bookmarkEnd w:id="40"/>
      <w:r/>
      <w:bookmarkEnd w:id="41"/>
      <w:r/>
      <w:bookmarkEnd w:id="42"/>
      <w:r/>
      <w:bookmarkEnd w:id="43"/>
      <w:r/>
      <w:r/>
    </w:p>
    <w:p>
      <w:pPr>
        <w:ind w:firstLine="480"/>
        <w:spacing w:line="480" w:lineRule="exact"/>
        <w:rPr>
          <w:rFonts w:hint="eastAsia" w:ascii="仿宋" w:hAnsi="仿宋" w:eastAsia="仿宋" w:cs="仿宋"/>
          <w:color w:val="000000"/>
          <w:sz w:val="24"/>
          <w:szCs w:val="24"/>
        </w:rPr>
      </w:pPr>
      <w:r/>
      <w:bookmarkStart w:id="44" w:name="EB64e1f522fd8c43fcb4d3ba471386b3e7"/>
      <w:r/>
      <w:bookmarkStart w:id="45" w:name="_Toc35393627"/>
      <w:r/>
      <w:bookmarkStart w:id="46" w:name="_Toc28359085"/>
      <w:r/>
      <w:bookmarkStart w:id="47" w:name="_Toc28359008"/>
      <w:r/>
      <w:bookmarkStart w:id="48" w:name="_Toc38985269"/>
      <w:r/>
      <w:bookmarkStart w:id="49" w:name="_Toc35393796"/>
      <w:r>
        <w:rPr>
          <w:rFonts w:hint="eastAsia" w:ascii="仿宋" w:hAnsi="仿宋" w:eastAsia="仿宋" w:cs="仿宋"/>
          <w:color w:val="000000"/>
          <w:sz w:val="24"/>
          <w:szCs w:val="24"/>
        </w:rPr>
        <w:t xml:space="preserve">1.招标公告发布媒体：</w:t>
      </w:r>
      <w:bookmarkStart w:id="50" w:name="OLE_LINK3"/>
      <w:r>
        <w:rPr>
          <w:rFonts w:hint="eastAsia" w:ascii="仿宋" w:hAnsi="仿宋" w:eastAsia="仿宋" w:cs="仿宋"/>
          <w:color w:val="000000"/>
          <w:sz w:val="24"/>
          <w:szCs w:val="24"/>
        </w:rPr>
        <w:t xml:space="preserve">江苏政府采购网</w:t>
      </w:r>
      <w:bookmarkEnd w:id="50"/>
      <w:r>
        <w:rPr>
          <w:rFonts w:hint="eastAsia" w:ascii="仿宋" w:hAnsi="仿宋" w:eastAsia="仿宋" w:cs="仿宋"/>
          <w:color w:val="000000"/>
          <w:sz w:val="24"/>
          <w:szCs w:val="24"/>
        </w:rPr>
        <w:t xml:space="preserve">、宿迁市政府采购网等。</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3.宿迁地区“苏采云”系统技术支持客服电话：0527-</w:t>
      </w:r>
      <w:r>
        <w:rPr>
          <w:rFonts w:hint="eastAsia" w:ascii="仿宋" w:hAnsi="仿宋" w:eastAsia="仿宋" w:cs="仿宋"/>
          <w:color w:val="000000"/>
          <w:sz w:val="24"/>
          <w:szCs w:val="24"/>
          <w:lang w:val="en-US" w:eastAsia="zh-CN"/>
        </w:rPr>
        <w:t xml:space="preserve">84363067</w:t>
      </w:r>
      <w:r>
        <w:rPr>
          <w:rFonts w:hint="eastAsia" w:ascii="仿宋" w:hAnsi="仿宋" w:eastAsia="仿宋" w:cs="仿宋"/>
          <w:color w:val="000000"/>
          <w:sz w:val="24"/>
          <w:szCs w:val="24"/>
        </w:rPr>
        <w:t xml:space="preserve">、0519-86722806。</w:t>
      </w:r>
      <w:bookmarkEnd w:id="44"/>
      <w:r/>
      <w:r/>
    </w:p>
    <w:p>
      <w:pPr>
        <w:ind w:firstLine="480"/>
        <w:spacing w:line="480" w:lineRule="exact"/>
        <w:rPr>
          <w:rFonts w:hint="eastAsia" w:ascii="仿宋" w:hAnsi="仿宋" w:eastAsia="仿宋" w:cs="仿宋"/>
          <w:color w:val="000000"/>
          <w:sz w:val="24"/>
          <w:szCs w:val="24"/>
        </w:rPr>
      </w:pPr>
      <w:r/>
      <w:bookmarkStart w:id="51" w:name="_Toc29049"/>
      <w:r>
        <w:rPr>
          <w:rFonts w:hint="eastAsia" w:ascii="仿宋" w:hAnsi="仿宋" w:eastAsia="仿宋" w:cs="仿宋"/>
          <w:color w:val="000000"/>
          <w:sz w:val="24"/>
          <w:szCs w:val="24"/>
        </w:rPr>
        <w:t xml:space="preserve">4.</w:t>
      </w:r>
      <w:r>
        <w:rPr>
          <w:rFonts w:hint="eastAsia" w:ascii="仿宋" w:hAnsi="仿宋" w:eastAsia="仿宋" w:cs="仿宋"/>
          <w:color w:val="000000"/>
          <w:sz w:val="24"/>
        </w:rPr>
        <w:t xml:space="preserve">质疑渠道：投标人登录“苏采云”系统“项目质疑申请”模块向采购人提出，质疑处理联系方式详见“采购人信息”；</w:t>
      </w:r>
      <w:r>
        <w:rPr>
          <w:rFonts w:hint="eastAsia" w:ascii="仿宋" w:hAnsi="仿宋" w:eastAsia="仿宋" w:cs="仿宋"/>
          <w:color w:val="000000"/>
          <w:sz w:val="24"/>
          <w:szCs w:val="24"/>
        </w:rPr>
        <w:t xml:space="preserve">财政部门投诉受理电话：0527-</w:t>
      </w:r>
      <w:r>
        <w:rPr>
          <w:rFonts w:hint="eastAsia" w:ascii="仿宋" w:hAnsi="仿宋" w:eastAsia="仿宋" w:cs="仿宋"/>
          <w:color w:val="000000"/>
          <w:sz w:val="24"/>
          <w:szCs w:val="24"/>
          <w:lang w:val="en-US" w:eastAsia="zh-CN"/>
        </w:rPr>
        <w:t xml:space="preserve">88359233</w:t>
      </w:r>
      <w:r>
        <w:rPr>
          <w:rFonts w:hint="eastAsia" w:ascii="仿宋" w:hAnsi="仿宋" w:eastAsia="仿宋" w:cs="仿宋"/>
          <w:color w:val="000000"/>
          <w:sz w:val="24"/>
          <w:szCs w:val="24"/>
        </w:rPr>
        <w:t xml:space="preserve">。</w:t>
      </w:r>
      <w:r/>
    </w:p>
    <w:p>
      <w:pPr>
        <w:pStyle w:val="854"/>
        <w:ind w:firstLine="643"/>
        <w:spacing w:before="0" w:after="0" w:line="480" w:lineRule="exact"/>
        <w:rPr>
          <w:rFonts w:hint="eastAsia" w:ascii="仿宋" w:hAnsi="仿宋" w:eastAsia="仿宋" w:cs="仿宋"/>
          <w:bCs/>
          <w:color w:val="000000"/>
          <w:szCs w:val="22"/>
        </w:rPr>
      </w:pPr>
      <w:r>
        <w:rPr>
          <w:rFonts w:hint="eastAsia" w:ascii="仿宋" w:hAnsi="仿宋" w:eastAsia="仿宋" w:cs="仿宋"/>
          <w:bCs/>
          <w:color w:val="000000"/>
          <w:szCs w:val="22"/>
        </w:rPr>
        <w:t xml:space="preserve">七、本次招标联系方式</w:t>
      </w:r>
      <w:bookmarkEnd w:id="45"/>
      <w:r/>
      <w:bookmarkEnd w:id="46"/>
      <w:r/>
      <w:bookmarkEnd w:id="47"/>
      <w:r/>
      <w:bookmarkEnd w:id="48"/>
      <w:r/>
      <w:bookmarkEnd w:id="49"/>
      <w:r/>
      <w:bookmarkEnd w:id="51"/>
      <w:r/>
      <w:r/>
    </w:p>
    <w:p>
      <w:pPr>
        <w:ind w:firstLine="480"/>
        <w:jc w:val="left"/>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1.采购人信息</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lang w:val="en-US" w:eastAsia="zh-CN"/>
        </w:rPr>
        <w:t xml:space="preserve">泗洪县第一人民医院</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地   址：泗洪县建设北路2号</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人：冯科长</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w:t>
      </w:r>
      <w:bookmarkStart w:id="52" w:name="_Toc28359009"/>
      <w:r/>
      <w:bookmarkStart w:id="53" w:name="_Toc28359086"/>
      <w:r>
        <w:rPr>
          <w:rFonts w:hint="eastAsia" w:ascii="仿宋" w:hAnsi="仿宋" w:eastAsia="仿宋" w:cs="仿宋"/>
          <w:color w:val="000000"/>
          <w:sz w:val="24"/>
          <w:szCs w:val="24"/>
          <w:lang w:val="en-US" w:eastAsia="zh-CN"/>
        </w:rPr>
        <w:t xml:space="preserve">0527-80619993</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bookmarkEnd w:id="52"/>
      <w:r/>
      <w:bookmarkEnd w:id="53"/>
      <w:r>
        <w:rPr>
          <w:rFonts w:hint="eastAsia" w:ascii="仿宋" w:hAnsi="仿宋" w:eastAsia="仿宋" w:cs="仿宋"/>
          <w:color w:val="000000"/>
          <w:sz w:val="24"/>
          <w:szCs w:val="24"/>
          <w:lang w:val="en-US" w:eastAsia="zh-CN"/>
        </w:rPr>
        <w:t xml:space="preserve">采购代理机构信息</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名    称：泗洪县公共资源交易中心</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地  　址：泗洪县仁和路5号</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人：朱楠        </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w:t>
      </w:r>
      <w:bookmarkStart w:id="54" w:name="_Toc28359010"/>
      <w:r/>
      <w:bookmarkStart w:id="55" w:name="_Toc28359087"/>
      <w:r>
        <w:rPr>
          <w:rFonts w:hint="eastAsia" w:ascii="仿宋" w:hAnsi="仿宋" w:eastAsia="仿宋" w:cs="仿宋"/>
          <w:color w:val="000000"/>
          <w:sz w:val="24"/>
          <w:szCs w:val="24"/>
          <w:lang w:val="en-US" w:eastAsia="zh-CN"/>
        </w:rPr>
        <w:t xml:space="preserve">0527-</w:t>
      </w:r>
      <w:bookmarkEnd w:id="54"/>
      <w:r/>
      <w:bookmarkEnd w:id="55"/>
      <w:r>
        <w:rPr>
          <w:rFonts w:hint="eastAsia" w:ascii="仿宋" w:hAnsi="仿宋" w:eastAsia="仿宋" w:cs="仿宋"/>
          <w:color w:val="000000"/>
          <w:sz w:val="24"/>
          <w:szCs w:val="24"/>
          <w:lang w:val="en-US" w:eastAsia="zh-CN"/>
        </w:rPr>
        <w:t xml:space="preserve">89889053</w:t>
      </w:r>
      <w:r/>
    </w:p>
    <w:p>
      <w:pPr>
        <w:ind w:firstLine="480"/>
        <w:jc w:val="center"/>
        <w:spacing w:line="480" w:lineRule="exact"/>
        <w:rPr>
          <w:rFonts w:hint="eastAsia" w:ascii="仿宋" w:hAnsi="仿宋" w:eastAsia="仿宋" w:cs="仿宋"/>
          <w:color w:val="000000"/>
          <w:sz w:val="44"/>
        </w:rPr>
        <w:outlineLvl w:val="0"/>
      </w:pPr>
      <w:r>
        <w:rPr>
          <w:rFonts w:hint="eastAsia" w:ascii="仿宋" w:hAnsi="仿宋" w:eastAsia="仿宋" w:cs="仿宋"/>
          <w:color w:val="000000"/>
          <w:sz w:val="24"/>
        </w:rPr>
        <w:br w:type="page" w:clear="all"/>
      </w:r>
      <w:bookmarkStart w:id="56" w:name="_Toc81575190"/>
      <w:r/>
      <w:bookmarkStart w:id="57" w:name="_Toc11687"/>
      <w:r/>
      <w:bookmarkStart w:id="58" w:name="_Toc31014"/>
      <w:r/>
      <w:bookmarkStart w:id="59" w:name="_Toc81575153"/>
      <w:r/>
      <w:bookmarkStart w:id="60" w:name="_Toc15265"/>
      <w:r>
        <w:rPr>
          <w:rFonts w:hint="eastAsia" w:ascii="仿宋" w:hAnsi="仿宋" w:eastAsia="仿宋" w:cs="仿宋"/>
          <w:color w:val="000000"/>
          <w:sz w:val="44"/>
        </w:rPr>
        <w:t xml:space="preserve">第二章  投标人须知</w:t>
      </w:r>
      <w:bookmarkEnd w:id="56"/>
      <w:r/>
      <w:bookmarkEnd w:id="57"/>
      <w:r/>
      <w:bookmarkEnd w:id="58"/>
      <w:r/>
      <w:bookmarkEnd w:id="59"/>
      <w:r/>
      <w:bookmarkEnd w:id="60"/>
      <w:r/>
      <w:r/>
    </w:p>
    <w:p>
      <w:pPr>
        <w:pStyle w:val="854"/>
        <w:spacing w:before="0" w:after="120" w:line="520" w:lineRule="exact"/>
        <w:rPr>
          <w:rFonts w:hint="eastAsia" w:ascii="仿宋" w:hAnsi="仿宋" w:eastAsia="仿宋" w:cs="仿宋"/>
          <w:bCs/>
          <w:color w:val="000000"/>
          <w:szCs w:val="22"/>
        </w:rPr>
      </w:pPr>
      <w:r/>
      <w:bookmarkStart w:id="61" w:name="_Toc4529"/>
      <w:r>
        <w:rPr>
          <w:rFonts w:hint="eastAsia" w:ascii="仿宋" w:hAnsi="仿宋" w:eastAsia="仿宋" w:cs="仿宋"/>
          <w:bCs/>
          <w:color w:val="000000"/>
          <w:szCs w:val="22"/>
        </w:rPr>
        <w:t xml:space="preserve">投标人须知前附表：</w:t>
      </w:r>
      <w:bookmarkEnd w:id="61"/>
      <w:r/>
      <w:r/>
    </w:p>
    <w:tbl>
      <w:tblPr>
        <w:tblStyle w:val="791"/>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 w:hAnsi="仿宋" w:eastAsia="仿宋" w:cs="仿宋"/>
                <w:b/>
                <w:color w:val="000000"/>
                <w:sz w:val="24"/>
                <w:szCs w:val="24"/>
              </w:rPr>
            </w:pPr>
            <w:r/>
            <w:bookmarkStart w:id="62" w:name="_Toc29262"/>
            <w:r/>
            <w:bookmarkStart w:id="63" w:name="_Toc81575154"/>
            <w:r/>
            <w:bookmarkStart w:id="64" w:name="_Toc81575191"/>
            <w:r>
              <w:rPr>
                <w:rFonts w:hint="eastAsia" w:ascii="仿宋" w:hAnsi="仿宋" w:eastAsia="仿宋" w:cs="仿宋"/>
                <w:b/>
                <w:color w:val="000000"/>
                <w:sz w:val="24"/>
                <w:szCs w:val="24"/>
              </w:rPr>
              <w:t xml:space="preserve">序号</w:t>
            </w:r>
            <w:r/>
          </w:p>
        </w:tc>
        <w:tc>
          <w:tcPr>
            <w:tcW w:w="1772" w:type="dxa"/>
            <w:vAlign w:val="center"/>
            <w:textDirection w:val="lrTb"/>
            <w:noWrap w:val="false"/>
          </w:tcPr>
          <w:p>
            <w:pPr>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内容</w:t>
            </w:r>
            <w:r/>
          </w:p>
        </w:tc>
        <w:tc>
          <w:tcPr>
            <w:tcW w:w="6579" w:type="dxa"/>
            <w:vAlign w:val="center"/>
            <w:textDirection w:val="lrTb"/>
            <w:noWrap w:val="false"/>
          </w:tcPr>
          <w:p>
            <w:pPr>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说明及要求</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项目属性</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本项目</w:t>
            </w:r>
            <w:bookmarkStart w:id="65" w:name="EB9a5853ee094f4f0ea6ec3169265f6f2c"/>
            <w:r>
              <w:rPr>
                <w:rFonts w:hint="eastAsia" w:ascii="仿宋" w:hAnsi="仿宋" w:eastAsia="仿宋" w:cs="仿宋"/>
                <w:color w:val="000000"/>
                <w:sz w:val="24"/>
                <w:szCs w:val="24"/>
              </w:rPr>
              <w:t xml:space="preserve">属性按以下第</w:t>
            </w:r>
            <w:bookmarkEnd w:id="65"/>
            <w:r>
              <w:rPr>
                <w:rFonts w:hint="eastAsia" w:ascii="仿宋" w:hAnsi="仿宋" w:eastAsia="仿宋" w:cs="仿宋"/>
                <w:color w:val="000000"/>
                <w:sz w:val="24"/>
                <w:szCs w:val="24"/>
                <w:u w:val="single"/>
              </w:rPr>
              <w:t xml:space="preserve">2</w:t>
            </w:r>
            <w:r>
              <w:rPr>
                <w:rFonts w:hint="eastAsia" w:ascii="仿宋" w:hAnsi="仿宋" w:eastAsia="仿宋" w:cs="仿宋"/>
                <w:color w:val="000000"/>
                <w:sz w:val="24"/>
                <w:szCs w:val="24"/>
              </w:rPr>
              <w:t xml:space="preserve">种确定：</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1.货物</w:t>
            </w:r>
            <w:bookmarkStart w:id="66" w:name="EBd5c6c026f9674c39b21b31ecd0c1e7fa"/>
            <w:r>
              <w:rPr>
                <w:rFonts w:hint="eastAsia" w:ascii="仿宋" w:hAnsi="仿宋" w:eastAsia="仿宋" w:cs="仿宋"/>
                <w:color w:val="000000"/>
                <w:sz w:val="24"/>
                <w:szCs w:val="24"/>
              </w:rPr>
              <w:t xml:space="preserve">采购；2.</w:t>
            </w:r>
            <w:bookmarkEnd w:id="66"/>
            <w:r>
              <w:rPr>
                <w:rFonts w:hint="eastAsia" w:ascii="仿宋" w:hAnsi="仿宋" w:eastAsia="仿宋" w:cs="仿宋"/>
                <w:color w:val="000000"/>
                <w:sz w:val="24"/>
                <w:szCs w:val="24"/>
              </w:rPr>
              <w:t xml:space="preserve">服务</w:t>
            </w:r>
            <w:bookmarkStart w:id="67" w:name="EBf7d2a4f44ecb4166a93ea852e73be69f"/>
            <w:r>
              <w:rPr>
                <w:rFonts w:hint="eastAsia" w:ascii="仿宋" w:hAnsi="仿宋" w:eastAsia="仿宋" w:cs="仿宋"/>
                <w:color w:val="000000"/>
                <w:sz w:val="24"/>
                <w:szCs w:val="24"/>
              </w:rPr>
              <w:t xml:space="preserve">采购；3.</w:t>
            </w:r>
            <w:bookmarkEnd w:id="67"/>
            <w:r>
              <w:rPr>
                <w:rFonts w:hint="eastAsia" w:ascii="仿宋" w:hAnsi="仿宋" w:eastAsia="仿宋" w:cs="仿宋"/>
                <w:color w:val="000000"/>
                <w:sz w:val="24"/>
                <w:szCs w:val="24"/>
              </w:rPr>
              <w:t xml:space="preserve">工程采购。</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投标有效期</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bookmarkStart w:id="68" w:name="EBd40b5fb42f2944a3b45e579ce3941f02"/>
            <w:r/>
            <w:bookmarkEnd w:id="68"/>
            <w:r>
              <w:rPr>
                <w:rFonts w:hint="eastAsia" w:ascii="仿宋" w:hAnsi="仿宋" w:eastAsia="仿宋" w:cs="仿宋"/>
                <w:color w:val="000000"/>
                <w:sz w:val="24"/>
                <w:szCs w:val="24"/>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投标文件份数</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提交加密电子投标文件</w:t>
            </w:r>
            <w:r>
              <w:rPr>
                <w:rFonts w:hint="eastAsia" w:ascii="仿宋" w:hAnsi="仿宋" w:eastAsia="仿宋" w:cs="仿宋"/>
                <w:color w:val="000000"/>
                <w:sz w:val="24"/>
                <w:szCs w:val="24"/>
                <w:u w:val="single"/>
              </w:rPr>
              <w:t xml:space="preserve">1</w:t>
            </w:r>
            <w:r>
              <w:rPr>
                <w:rFonts w:hint="eastAsia" w:ascii="仿宋" w:hAnsi="仿宋" w:eastAsia="仿宋" w:cs="仿宋"/>
                <w:color w:val="000000"/>
                <w:sz w:val="24"/>
                <w:szCs w:val="24"/>
              </w:rPr>
              <w:t xml:space="preserve">份。</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开标</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进口产品</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按以下第</w:t>
            </w:r>
            <w:r>
              <w:rPr>
                <w:rFonts w:hint="eastAsia" w:ascii="仿宋" w:hAnsi="仿宋" w:eastAsia="仿宋" w:cs="仿宋"/>
                <w:color w:val="000000"/>
                <w:sz w:val="24"/>
                <w:szCs w:val="24"/>
                <w:u w:val="single"/>
              </w:rPr>
              <w:t xml:space="preserve">2</w:t>
            </w:r>
            <w:r>
              <w:rPr>
                <w:rFonts w:hint="eastAsia" w:ascii="仿宋" w:hAnsi="仿宋" w:eastAsia="仿宋" w:cs="仿宋"/>
                <w:color w:val="000000"/>
                <w:sz w:val="24"/>
                <w:szCs w:val="24"/>
              </w:rPr>
              <w:t xml:space="preserve">种方式确定：</w:t>
            </w:r>
            <w:r/>
          </w:p>
          <w:p>
            <w:pPr>
              <w:jc w:val="left"/>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1.接受进口产品。</w:t>
            </w:r>
            <w:r>
              <w:rPr>
                <w:rFonts w:hint="eastAsia" w:ascii="仿宋" w:hAnsi="仿宋" w:eastAsia="仿宋" w:cs="仿宋"/>
                <w:color w:val="000000"/>
                <w:sz w:val="24"/>
              </w:rPr>
              <w:t xml:space="preserve">应当符合《政府采购进口产品管理办法》（财库〔2007〕119号）、《关于政府采购进口产品管理有关问题的通知》（财办库〔2008〕248号）等相关规定</w:t>
            </w:r>
            <w:r>
              <w:rPr>
                <w:rFonts w:hint="eastAsia" w:ascii="仿宋" w:hAnsi="仿宋" w:eastAsia="仿宋" w:cs="仿宋"/>
                <w:color w:val="000000"/>
                <w:sz w:val="24"/>
                <w:szCs w:val="24"/>
              </w:rPr>
              <w:t xml:space="preserve">；</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2.不接受进口产品。</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评标办法</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具体评标办法详见招标文件第三章。</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评标委员会依据招标文件规定的评标办法和标准推荐</w:t>
            </w:r>
            <w:r>
              <w:rPr>
                <w:rFonts w:hint="eastAsia" w:ascii="仿宋" w:hAnsi="仿宋" w:eastAsia="仿宋" w:cs="仿宋"/>
                <w:color w:val="000000"/>
                <w:sz w:val="24"/>
                <w:szCs w:val="24"/>
                <w:u w:val="single"/>
              </w:rPr>
              <w:t xml:space="preserve">3</w:t>
            </w:r>
            <w:r>
              <w:rPr>
                <w:rFonts w:hint="eastAsia" w:ascii="仿宋" w:hAnsi="仿宋" w:eastAsia="仿宋" w:cs="仿宋"/>
                <w:color w:val="000000"/>
                <w:sz w:val="24"/>
                <w:szCs w:val="24"/>
              </w:rPr>
              <w:t xml:space="preserve">名中标候选</w:t>
            </w:r>
            <w:r>
              <w:rPr>
                <w:rFonts w:hint="eastAsia" w:ascii="仿宋" w:hAnsi="仿宋" w:eastAsia="仿宋" w:cs="仿宋"/>
                <w:color w:val="000000"/>
                <w:sz w:val="24"/>
                <w:szCs w:val="24"/>
                <w:lang w:eastAsia="zh-CN"/>
              </w:rPr>
              <w:t xml:space="preserve">人</w:t>
            </w:r>
            <w:r>
              <w:rPr>
                <w:rFonts w:hint="eastAsia" w:ascii="仿宋" w:hAnsi="仿宋" w:eastAsia="仿宋" w:cs="仿宋"/>
                <w:color w:val="000000"/>
                <w:sz w:val="24"/>
                <w:szCs w:val="24"/>
              </w:rPr>
              <w:t xml:space="preserve">。</w:t>
            </w:r>
            <w:r>
              <w:rPr>
                <w:rFonts w:hint="eastAsia" w:ascii="仿宋" w:hAnsi="仿宋" w:eastAsia="仿宋" w:cs="仿宋"/>
                <w:b/>
                <w:bCs/>
                <w:color w:val="auto"/>
                <w:sz w:val="24"/>
                <w:szCs w:val="24"/>
                <w:highlight w:val="none"/>
                <w:lang w:val="en-US" w:eastAsia="zh-CN"/>
              </w:rPr>
              <w:t xml:space="preserve">注：本项目采用暗标，项目实施方案不得出现投标单位名称、相关人员姓名和其他可识别投标单位身份的字符、徽标、人员名称等。否则做无效标处理。</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确定中标人</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按以下第</w:t>
            </w:r>
            <w:r>
              <w:rPr>
                <w:rFonts w:hint="eastAsia" w:ascii="仿宋" w:hAnsi="仿宋" w:eastAsia="仿宋" w:cs="仿宋"/>
                <w:color w:val="000000"/>
                <w:sz w:val="24"/>
                <w:szCs w:val="24"/>
                <w:u w:val="single"/>
              </w:rPr>
              <w:t xml:space="preserve">2</w:t>
            </w:r>
            <w:r>
              <w:rPr>
                <w:rFonts w:hint="eastAsia" w:ascii="仿宋" w:hAnsi="仿宋" w:eastAsia="仿宋" w:cs="仿宋"/>
                <w:color w:val="000000"/>
                <w:sz w:val="24"/>
                <w:szCs w:val="24"/>
              </w:rPr>
              <w:t xml:space="preserve">种方式确定中标人：</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1.采购人按规定在评标委员会推荐的中标候选人中确定中标人；</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分包要求</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bookmarkStart w:id="69" w:name="EBebac1462c5d9459fbda8a75065c2455d"/>
            <w:r>
              <w:rPr>
                <w:rFonts w:hint="eastAsia" w:ascii="仿宋" w:hAnsi="仿宋" w:eastAsia="仿宋" w:cs="仿宋"/>
                <w:color w:val="000000"/>
                <w:sz w:val="24"/>
                <w:szCs w:val="24"/>
              </w:rPr>
              <w:t xml:space="preserve">本项目的非主体、非关键性工作是否允许分包</w:t>
            </w:r>
            <w:bookmarkEnd w:id="69"/>
            <w:r>
              <w:rPr>
                <w:rFonts w:hint="eastAsia" w:ascii="仿宋" w:hAnsi="仿宋" w:eastAsia="仿宋" w:cs="仿宋"/>
                <w:color w:val="000000"/>
                <w:sz w:val="24"/>
                <w:szCs w:val="24"/>
              </w:rPr>
              <w:t xml:space="preserve">按以下第</w:t>
            </w:r>
            <w:r>
              <w:rPr>
                <w:rFonts w:hint="eastAsia" w:ascii="仿宋" w:hAnsi="仿宋" w:eastAsia="仿宋" w:cs="仿宋"/>
                <w:color w:val="000000"/>
                <w:sz w:val="24"/>
                <w:szCs w:val="24"/>
                <w:u w:val="single"/>
              </w:rPr>
              <w:t xml:space="preserve">  2  </w:t>
            </w:r>
            <w:r>
              <w:rPr>
                <w:rFonts w:hint="eastAsia" w:ascii="仿宋" w:hAnsi="仿宋" w:eastAsia="仿宋" w:cs="仿宋"/>
                <w:color w:val="000000"/>
                <w:sz w:val="24"/>
                <w:szCs w:val="24"/>
              </w:rPr>
              <w:t xml:space="preserve">种方式确定：</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1.允许分包，</w:t>
            </w:r>
            <w:bookmarkStart w:id="70" w:name="EB512ba06683724173802e2aae54a26079"/>
            <w:r>
              <w:rPr>
                <w:rFonts w:hint="eastAsia" w:ascii="仿宋" w:hAnsi="仿宋" w:eastAsia="仿宋" w:cs="仿宋"/>
                <w:color w:val="000000"/>
                <w:sz w:val="24"/>
                <w:szCs w:val="24"/>
              </w:rPr>
              <w:t xml:space="preserve">允许大中型企业向一家或者多家小微企业分包，分包具体内容、金额或比例：</w:t>
            </w:r>
            <w:bookmarkEnd w:id="70"/>
            <w:r>
              <w:rPr>
                <w:rFonts w:hint="eastAsia" w:ascii="仿宋" w:hAnsi="仿宋" w:eastAsia="仿宋" w:cs="仿宋"/>
                <w:color w:val="000000"/>
                <w:sz w:val="24"/>
                <w:szCs w:val="24"/>
              </w:rPr>
              <w:t xml:space="preserve">无</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2.不允许分包。</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代理费用收取方式及标准</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bookmarkStart w:id="71" w:name="EBfe735bb6fc4d4e5e9e350f940db98c5f"/>
            <w:r/>
            <w:bookmarkEnd w:id="71"/>
            <w:r>
              <w:rPr>
                <w:rFonts w:hint="eastAsia" w:ascii="仿宋" w:hAnsi="仿宋" w:eastAsia="仿宋" w:cs="仿宋"/>
                <w:color w:val="000000"/>
                <w:sz w:val="24"/>
                <w:szCs w:val="24"/>
              </w:rPr>
              <w:t xml:space="preserve">本项目不收取代理费。</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10</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专家评审劳务报酬支付标准、方式及周期</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支付标准:参照《宿迁市政府采购专家评审费发放标准》宿财购[2018]32号支付，(2小时以内200元/人;超过2小时不足8小时的，按100元/人·小时计算;连续评审超过8小时，超出部分按200元/人·小时计算。)</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支付方式及周期:费用由</w:t>
            </w:r>
            <w:r>
              <w:rPr>
                <w:rFonts w:hint="eastAsia" w:ascii="仿宋" w:hAnsi="仿宋" w:eastAsia="仿宋" w:cs="仿宋"/>
                <w:color w:val="000000"/>
                <w:sz w:val="24"/>
                <w:szCs w:val="24"/>
                <w:lang w:val="en-US" w:eastAsia="zh-CN"/>
              </w:rPr>
              <w:t xml:space="preserve">采购机构</w:t>
            </w:r>
            <w:r>
              <w:rPr>
                <w:rFonts w:hint="eastAsia" w:ascii="仿宋" w:hAnsi="仿宋" w:eastAsia="仿宋" w:cs="仿宋"/>
                <w:color w:val="000000"/>
                <w:sz w:val="24"/>
                <w:szCs w:val="24"/>
              </w:rPr>
              <w:t xml:space="preserve">通过预算一体化系统支付评审费，支付周期不超过评审结束后25个工作日。</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11</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其他</w:t>
            </w:r>
            <w:bookmarkEnd w:id="62"/>
            <w:r/>
            <w:bookmarkEnd w:id="63"/>
            <w:r/>
            <w:bookmarkEnd w:id="64"/>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信用信息查询截止时间：资格审查结束前。由采购人在资格审查现场查询信用信息，网页截屏打印，查询结果留存并归档。</w:t>
            </w:r>
            <w:r/>
          </w:p>
        </w:tc>
      </w:tr>
    </w:tbl>
    <w:p>
      <w:pPr>
        <w:rPr>
          <w:rFonts w:hint="eastAsia" w:ascii="仿宋" w:hAnsi="仿宋" w:eastAsia="仿宋" w:cs="仿宋"/>
          <w:color w:val="000000"/>
          <w:sz w:val="20"/>
        </w:rPr>
      </w:pPr>
      <w:r>
        <w:rPr>
          <w:rFonts w:hint="eastAsia" w:ascii="仿宋" w:hAnsi="仿宋" w:eastAsia="仿宋" w:cs="仿宋"/>
          <w:color w:val="000000"/>
          <w:sz w:val="20"/>
        </w:rPr>
      </w:r>
      <w:r/>
    </w:p>
    <w:p>
      <w:pPr>
        <w:pStyle w:val="854"/>
        <w:ind w:firstLine="321"/>
        <w:spacing w:before="0" w:after="0" w:line="480" w:lineRule="exact"/>
        <w:rPr>
          <w:rFonts w:hint="eastAsia" w:ascii="仿宋" w:hAnsi="仿宋" w:eastAsia="仿宋" w:cs="仿宋"/>
          <w:bCs/>
          <w:color w:val="000000"/>
          <w:szCs w:val="22"/>
        </w:rPr>
      </w:pPr>
      <w:r/>
      <w:bookmarkStart w:id="72" w:name="EB6eaaf474639940df900ef4965d71f450"/>
      <w:r/>
      <w:bookmarkEnd w:id="72"/>
      <w:r/>
      <w:bookmarkStart w:id="73" w:name="_Toc81575192"/>
      <w:r/>
      <w:bookmarkStart w:id="74" w:name="_Toc81575155"/>
      <w:r/>
      <w:bookmarkStart w:id="75" w:name="_Toc30953"/>
      <w:r/>
      <w:bookmarkStart w:id="76" w:name="_Toc8239"/>
      <w:r>
        <w:rPr>
          <w:rFonts w:hint="eastAsia" w:ascii="仿宋" w:hAnsi="仿宋" w:eastAsia="仿宋" w:cs="仿宋"/>
          <w:bCs/>
          <w:color w:val="000000"/>
          <w:szCs w:val="22"/>
        </w:rPr>
        <w:t xml:space="preserve">一、总 则</w:t>
      </w:r>
      <w:bookmarkEnd w:id="73"/>
      <w:r/>
      <w:bookmarkEnd w:id="74"/>
      <w:r/>
      <w:bookmarkEnd w:id="75"/>
      <w:r/>
      <w:bookmarkEnd w:id="76"/>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1、招标方式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本次采购采取公开招标方式。</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2、合格的投标人</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2.2满足本文件实质性要求的规定。</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3、适用法律</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本次招标及由招标产生的合同受中华人民共和国的相关法律、法规制约和保护。</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4、投标费用</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投标人应自行承担所有参加投标有关的费用。</w:t>
      </w:r>
      <w:r/>
    </w:p>
    <w:p>
      <w:pPr>
        <w:pStyle w:val="854"/>
        <w:ind w:firstLine="321"/>
        <w:spacing w:before="0" w:after="0" w:line="480" w:lineRule="exact"/>
        <w:rPr>
          <w:rFonts w:hint="eastAsia" w:ascii="仿宋" w:hAnsi="仿宋" w:eastAsia="仿宋" w:cs="仿宋"/>
          <w:bCs/>
          <w:color w:val="000000"/>
          <w:szCs w:val="22"/>
        </w:rPr>
      </w:pPr>
      <w:r/>
      <w:bookmarkStart w:id="77" w:name="_Toc29306"/>
      <w:r/>
      <w:bookmarkStart w:id="78" w:name="_Toc15995"/>
      <w:r/>
      <w:bookmarkStart w:id="79" w:name="_Toc81575156"/>
      <w:r/>
      <w:bookmarkStart w:id="80" w:name="_Toc81575193"/>
      <w:r>
        <w:rPr>
          <w:rFonts w:hint="eastAsia" w:ascii="仿宋" w:hAnsi="仿宋" w:eastAsia="仿宋" w:cs="仿宋"/>
          <w:bCs/>
          <w:color w:val="000000"/>
          <w:szCs w:val="22"/>
        </w:rPr>
        <w:t xml:space="preserve">二、招标文件</w:t>
      </w:r>
      <w:bookmarkEnd w:id="77"/>
      <w:r/>
      <w:bookmarkEnd w:id="78"/>
      <w:r/>
      <w:bookmarkEnd w:id="79"/>
      <w:r/>
      <w:bookmarkEnd w:id="80"/>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5、招标文件构成</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5.1招标文件由以下部分组成：</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第一章：投标邀请；</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第二章：投标人须知；</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第三章：资格审查及评标办法；</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第四章：采购需求；</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第五章：合同文本；</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第六章：投标文件格式。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请仔细检查招标文件是否齐全，如有缺漏请立即与代理机构联系解决。</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6、政府采购政策功能落实</w:t>
      </w:r>
      <w:r/>
    </w:p>
    <w:p>
      <w:pPr>
        <w:ind w:firstLine="482"/>
        <w:spacing w:line="480" w:lineRule="exact"/>
        <w:rPr>
          <w:rFonts w:hint="eastAsia" w:ascii="仿宋" w:hAnsi="仿宋" w:eastAsia="仿宋" w:cs="仿宋"/>
          <w:b/>
          <w:bCs/>
          <w:color w:val="000000"/>
          <w:sz w:val="24"/>
          <w:u w:val="single"/>
        </w:rPr>
      </w:pPr>
      <w:r>
        <w:rPr>
          <w:rFonts w:hint="eastAsia" w:ascii="仿宋" w:hAnsi="仿宋" w:eastAsia="仿宋" w:cs="仿宋"/>
          <w:b/>
          <w:bCs/>
          <w:color w:val="000000"/>
          <w:sz w:val="24"/>
        </w:rPr>
        <w:t xml:space="preserve">本项目落实的政府采购政策对应序号为</w:t>
      </w:r>
      <w:r>
        <w:rPr>
          <w:rFonts w:hint="eastAsia" w:ascii="仿宋" w:hAnsi="仿宋" w:eastAsia="仿宋" w:cs="仿宋"/>
          <w:b/>
          <w:bCs/>
          <w:color w:val="000000"/>
          <w:sz w:val="24"/>
          <w:u w:val="single"/>
        </w:rPr>
        <w:t xml:space="preserve">   6.1    </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6.1中小企业政策</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本项目按第</w:t>
      </w:r>
      <w:r>
        <w:rPr>
          <w:rFonts w:hint="eastAsia" w:ascii="仿宋" w:hAnsi="仿宋" w:eastAsia="仿宋" w:cs="仿宋"/>
          <w:color w:val="000000"/>
          <w:sz w:val="24"/>
          <w:u w:val="single"/>
        </w:rPr>
        <w:t xml:space="preserve">（</w:t>
      </w:r>
      <w:r>
        <w:rPr>
          <w:rFonts w:hint="eastAsia" w:ascii="仿宋" w:hAnsi="仿宋" w:eastAsia="仿宋" w:cs="仿宋"/>
          <w:color w:val="000000"/>
          <w:sz w:val="24"/>
          <w:u w:val="single"/>
          <w:lang w:val="en-US" w:eastAsia="zh-CN"/>
        </w:rPr>
        <w:t xml:space="preserve">1</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种政策落实：</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（1）本项目专门面向中小企业（含监狱与戒毒企业、残疾人福利企业）采购。</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（2）对符合规定情形的小微企业报价给予15%扣除，用扣除后的价格参加评审。</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000000"/>
          <w:sz w:val="24"/>
          <w:u w:val="single"/>
        </w:rPr>
        <w:t xml:space="preserve">5</w:t>
      </w:r>
      <w:r>
        <w:rPr>
          <w:rFonts w:hint="eastAsia" w:ascii="仿宋" w:hAnsi="仿宋" w:eastAsia="仿宋" w:cs="仿宋"/>
          <w:color w:val="000000"/>
          <w:sz w:val="24"/>
        </w:rPr>
        <w:t xml:space="preserve">%（工程项目为</w:t>
      </w:r>
      <w:r>
        <w:rPr>
          <w:rFonts w:hint="eastAsia" w:ascii="仿宋" w:hAnsi="仿宋" w:eastAsia="仿宋" w:cs="仿宋"/>
          <w:color w:val="000000"/>
          <w:sz w:val="24"/>
          <w:u w:val="single"/>
        </w:rPr>
        <w:t xml:space="preserve">2</w:t>
      </w:r>
      <w:r>
        <w:rPr>
          <w:rFonts w:hint="eastAsia" w:ascii="仿宋" w:hAnsi="仿宋" w:eastAsia="仿宋" w:cs="仿宋"/>
          <w:color w:val="000000"/>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6.2节能产品、环境标志产品</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6.2.</w:t>
      </w:r>
      <w:r>
        <w:rPr>
          <w:rFonts w:hint="eastAsia" w:ascii="仿宋" w:hAnsi="仿宋" w:eastAsia="仿宋" w:cs="仿宋"/>
          <w:sz w:val="24"/>
          <w:lang w:val="en-US" w:eastAsia="zh-CN"/>
        </w:rPr>
        <w:t xml:space="preserve">2</w:t>
      </w:r>
      <w:r>
        <w:rPr>
          <w:rFonts w:hint="eastAsia" w:ascii="仿宋" w:hAnsi="仿宋" w:eastAsia="仿宋" w:cs="仿宋"/>
          <w:sz w:val="24"/>
        </w:rPr>
        <w:t xml:space="preserve">采购人拟采购的产品属于优先采购的节能</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环境标志产品</w:t>
      </w:r>
      <w:r>
        <w:rPr>
          <w:rFonts w:hint="eastAsia" w:ascii="仿宋" w:hAnsi="仿宋" w:eastAsia="仿宋" w:cs="仿宋"/>
          <w:sz w:val="24"/>
        </w:rPr>
        <w:t xml:space="preserve">品目清单范围的，按以下条件优先采购：</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采用综合评分法的项目，对提供有效节能</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环境标志产品认证</w:t>
      </w:r>
      <w:r>
        <w:rPr>
          <w:rFonts w:hint="eastAsia" w:ascii="仿宋" w:hAnsi="仿宋" w:eastAsia="仿宋" w:cs="仿宋"/>
          <w:sz w:val="24"/>
        </w:rPr>
        <w:t xml:space="preserve">证书的投标人加分。</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采用最低评标价法的项目，同等条件下优先推荐提供有效节能</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环境标志产品认证</w:t>
      </w:r>
      <w:r>
        <w:rPr>
          <w:rFonts w:hint="eastAsia" w:ascii="仿宋" w:hAnsi="仿宋" w:eastAsia="仿宋" w:cs="仿宋"/>
          <w:sz w:val="24"/>
        </w:rPr>
        <w:t xml:space="preserve">证书多的投标人为中标人。</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6.3政府采购需求标准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6.3.1商品包装、快递包装政府采购需求标准（试行）</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6.3.2绿色数据中心政府采购需求标准（试行）</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6.3.3绿色建材政府采购需求标准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7、招标文件的澄清或修改</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7.3投标人应及时登录“苏采云”系统获取澄清答疑文件（修改后的招标文件），如投标人未能及时下载澄清答疑文件，造成的相关责任由投标人承担。</w:t>
      </w:r>
      <w:r/>
    </w:p>
    <w:p>
      <w:pPr>
        <w:pStyle w:val="854"/>
        <w:ind w:firstLine="321"/>
        <w:spacing w:before="0" w:after="0" w:line="480" w:lineRule="exact"/>
        <w:rPr>
          <w:rFonts w:hint="eastAsia" w:ascii="仿宋" w:hAnsi="仿宋" w:eastAsia="仿宋" w:cs="仿宋"/>
          <w:bCs/>
          <w:color w:val="000000"/>
          <w:szCs w:val="22"/>
        </w:rPr>
      </w:pPr>
      <w:r/>
      <w:bookmarkStart w:id="81" w:name="_Toc5574"/>
      <w:r/>
      <w:bookmarkStart w:id="82" w:name="_Toc11461"/>
      <w:r/>
      <w:bookmarkStart w:id="83" w:name="_Toc81575194"/>
      <w:r/>
      <w:bookmarkStart w:id="84" w:name="_Toc81575157"/>
      <w:r>
        <w:rPr>
          <w:rFonts w:hint="eastAsia" w:ascii="仿宋" w:hAnsi="仿宋" w:eastAsia="仿宋" w:cs="仿宋"/>
          <w:bCs/>
          <w:color w:val="000000"/>
          <w:szCs w:val="22"/>
        </w:rPr>
        <w:t xml:space="preserve">三、投标文件的编制</w:t>
      </w:r>
      <w:bookmarkEnd w:id="81"/>
      <w:r/>
      <w:bookmarkEnd w:id="82"/>
      <w:r/>
      <w:bookmarkEnd w:id="83"/>
      <w:r/>
      <w:bookmarkEnd w:id="84"/>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8、投标文件的编制要求</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9、投标文件构成</w:t>
      </w:r>
      <w:r/>
    </w:p>
    <w:p>
      <w:pPr>
        <w:ind w:firstLine="480"/>
        <w:spacing w:line="480" w:lineRule="exact"/>
        <w:rPr>
          <w:rFonts w:hint="eastAsia" w:ascii="仿宋" w:hAnsi="仿宋" w:eastAsia="仿宋" w:cs="仿宋"/>
          <w:bCs/>
          <w:color w:val="000000"/>
          <w:sz w:val="24"/>
        </w:rPr>
      </w:pPr>
      <w:r>
        <w:rPr>
          <w:rFonts w:hint="eastAsia" w:ascii="仿宋" w:hAnsi="仿宋" w:eastAsia="仿宋" w:cs="仿宋"/>
          <w:color w:val="000000"/>
          <w:sz w:val="24"/>
        </w:rPr>
        <w:t xml:space="preserve">9.1投标文件包括资格证明文件、开标一览表、分项报价表、响应及偏离表、投标函、其他证明文件等部分。</w:t>
      </w:r>
      <w:r>
        <w:rPr>
          <w:rFonts w:hint="eastAsia" w:ascii="仿宋" w:hAnsi="仿宋" w:eastAsia="仿宋" w:cs="仿宋"/>
          <w:bCs/>
          <w:color w:val="000000"/>
          <w:sz w:val="24"/>
        </w:rPr>
        <w:t xml:space="preserve">投标文件构成资料为非中文时应提供中文译版。</w:t>
      </w:r>
      <w:bookmarkStart w:id="85" w:name="EBc50e2bb832bb43068403b10c1cce6141"/>
      <w:r/>
      <w:r/>
    </w:p>
    <w:p>
      <w:pPr>
        <w:ind w:firstLine="482"/>
        <w:spacing w:line="480" w:lineRule="exact"/>
        <w:rPr>
          <w:rFonts w:hint="eastAsia" w:ascii="仿宋" w:hAnsi="仿宋" w:eastAsia="仿宋" w:cs="仿宋"/>
          <w:bCs/>
          <w:color w:val="000000"/>
          <w:sz w:val="24"/>
        </w:rPr>
      </w:pPr>
      <w:r>
        <w:rPr>
          <w:rFonts w:hint="eastAsia" w:ascii="仿宋" w:hAnsi="仿宋" w:eastAsia="仿宋" w:cs="仿宋"/>
          <w:b/>
          <w:color w:val="000000"/>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10、投标报价</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10.1报价为一次报价，本项目不接受备选的投标方案或有选择的报价，只允许有一个报价。</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11、投标保证金</w:t>
      </w:r>
      <w:bookmarkStart w:id="86" w:name="EB183a0bf075204c54a4ff090f1aecaaa7"/>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本项目不收取投标保证金。</w:t>
      </w:r>
      <w:bookmarkEnd w:id="86"/>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12、投标有效期</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54"/>
        <w:ind w:firstLine="321"/>
        <w:spacing w:before="0" w:after="0" w:line="480" w:lineRule="exact"/>
        <w:rPr>
          <w:rFonts w:hint="eastAsia" w:ascii="仿宋" w:hAnsi="仿宋" w:eastAsia="仿宋" w:cs="仿宋"/>
          <w:bCs/>
          <w:color w:val="000000"/>
          <w:szCs w:val="22"/>
        </w:rPr>
      </w:pPr>
      <w:r/>
      <w:bookmarkStart w:id="87" w:name="_Toc81575158"/>
      <w:r/>
      <w:bookmarkStart w:id="88" w:name="_Toc81575195"/>
      <w:r/>
      <w:bookmarkStart w:id="89" w:name="_Toc23443"/>
      <w:r/>
      <w:bookmarkStart w:id="90" w:name="_Toc2773"/>
      <w:r>
        <w:rPr>
          <w:rFonts w:hint="eastAsia" w:ascii="仿宋" w:hAnsi="仿宋" w:eastAsia="仿宋" w:cs="仿宋"/>
          <w:bCs/>
          <w:color w:val="000000"/>
          <w:szCs w:val="22"/>
        </w:rPr>
        <w:t xml:space="preserve">四、投标文件的提交</w:t>
      </w:r>
      <w:bookmarkEnd w:id="87"/>
      <w:r/>
      <w:bookmarkEnd w:id="88"/>
      <w:r/>
      <w:bookmarkEnd w:id="89"/>
      <w:r/>
      <w:bookmarkEnd w:id="90"/>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13、投标文件的提交</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13.2投标文件的修改和撤回：在投标截止时间前，投标人可以撤回或重新提交投标文件。投标文件以最终完成上传的为准。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14、投标文件被拒绝接收的情形</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在招标文件规定的投标截止时间后上传的投标文件或对投标报价或其他实质性内容修正的文件。</w:t>
      </w:r>
      <w:r/>
    </w:p>
    <w:p>
      <w:pPr>
        <w:pStyle w:val="854"/>
        <w:ind w:firstLine="321"/>
        <w:spacing w:before="0" w:after="0" w:line="520" w:lineRule="exact"/>
        <w:rPr>
          <w:rFonts w:hint="eastAsia" w:ascii="仿宋" w:hAnsi="仿宋" w:eastAsia="仿宋" w:cs="仿宋"/>
          <w:bCs/>
          <w:color w:val="000000"/>
          <w:szCs w:val="22"/>
        </w:rPr>
      </w:pPr>
      <w:r/>
      <w:bookmarkStart w:id="91" w:name="_Toc81575197"/>
      <w:r/>
      <w:bookmarkStart w:id="92" w:name="_Toc81575160"/>
      <w:r/>
      <w:bookmarkStart w:id="93" w:name="_Toc959"/>
      <w:r/>
      <w:bookmarkStart w:id="94" w:name="_Toc20026"/>
      <w:r>
        <w:rPr>
          <w:rFonts w:hint="eastAsia" w:ascii="仿宋" w:hAnsi="仿宋" w:eastAsia="仿宋" w:cs="仿宋"/>
          <w:bCs/>
          <w:color w:val="000000"/>
          <w:szCs w:val="22"/>
        </w:rPr>
        <w:t xml:space="preserve">五、开标、评标程序</w:t>
      </w:r>
      <w:bookmarkEnd w:id="91"/>
      <w:r/>
      <w:bookmarkEnd w:id="92"/>
      <w:r/>
      <w:bookmarkEnd w:id="93"/>
      <w:r/>
      <w:bookmarkEnd w:id="94"/>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15、开标</w:t>
      </w:r>
      <w:r/>
    </w:p>
    <w:p>
      <w:pPr>
        <w:ind w:firstLine="480"/>
        <w:spacing w:line="480" w:lineRule="exact"/>
        <w:rPr>
          <w:rFonts w:hint="eastAsia" w:ascii="仿宋" w:hAnsi="仿宋" w:eastAsia="仿宋" w:cs="仿宋"/>
          <w:color w:val="auto"/>
          <w:sz w:val="24"/>
        </w:rPr>
      </w:pPr>
      <w:r>
        <w:rPr>
          <w:rFonts w:hint="eastAsia" w:ascii="仿宋" w:hAnsi="仿宋" w:eastAsia="仿宋" w:cs="仿宋"/>
          <w:color w:val="000000"/>
          <w:sz w:val="24"/>
        </w:rPr>
        <w:t xml:space="preserve">15.1采购代理机构将在招标公告中规定的时间和地点组织公开开标。</w:t>
      </w:r>
      <w:r>
        <w:rPr>
          <w:rFonts w:hint="eastAsia" w:ascii="仿宋" w:hAnsi="仿宋" w:eastAsia="仿宋" w:cs="仿宋"/>
          <w:color w:val="auto"/>
          <w:sz w:val="24"/>
        </w:rPr>
        <w:t xml:space="preserve">投标人参加开标活动，在“苏采云”系统规定的时间内对投标文件解密。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15.2开标仪式由采购代理机构组织。“苏采云”系统将自动对项目进行开标，并宣布各投标人名称和投标价格。</w:t>
      </w:r>
      <w:r/>
    </w:p>
    <w:p>
      <w:pPr>
        <w:ind w:firstLine="482"/>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15.4投标人如果对开标过程和开标记录有疑义，应</w:t>
      </w:r>
      <w:r>
        <w:rPr>
          <w:rFonts w:hint="eastAsia" w:ascii="仿宋" w:hAnsi="仿宋" w:eastAsia="仿宋" w:cs="仿宋"/>
          <w:color w:val="000000"/>
          <w:sz w:val="24"/>
          <w:lang w:val="en-US" w:eastAsia="zh-CN"/>
        </w:rPr>
        <w:t xml:space="preserve">按</w:t>
      </w:r>
      <w:r>
        <w:rPr>
          <w:rFonts w:hint="eastAsia" w:ascii="仿宋" w:hAnsi="仿宋" w:eastAsia="仿宋" w:cs="仿宋"/>
          <w:color w:val="000000"/>
          <w:sz w:val="24"/>
        </w:rPr>
        <w:t xml:space="preserve">规定提出。如“苏采云”系统中《开标记录表》宣布后5分钟内未提出的，视同认可开标结果。</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15.5投标人在开、评标全过程中应保持通讯畅通，及时登录“苏采云”系统查阅、答复相关信息。</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16、评标委员会</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17、评标程序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17.1资格审查</w:t>
      </w:r>
      <w:bookmarkStart w:id="95" w:name="EBa9c0a2c9e523494487594c65b2a92370"/>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开标结束后，采购人依法根据招标文件的规定对投标人的资格证明文件等进行审查。</w:t>
      </w:r>
      <w:bookmarkEnd w:id="95"/>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17.2符合性检查</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6" w:name="EB1499356fad43416eb16398733accabf7"/>
      <w:r>
        <w:rPr>
          <w:rFonts w:hint="eastAsia" w:ascii="仿宋" w:hAnsi="仿宋" w:eastAsia="仿宋" w:cs="仿宋"/>
          <w:color w:val="000000"/>
          <w:sz w:val="24"/>
        </w:rPr>
        <w:t xml:space="preserve">所谓重大偏离是指投标人投标文件中所述设备质量、技术规格、数量、交货期、服务等明显不能满足招标文件要求。</w:t>
      </w:r>
      <w:bookmarkEnd w:id="96"/>
      <w:r>
        <w:rPr>
          <w:rFonts w:hint="eastAsia" w:ascii="仿宋" w:hAnsi="仿宋" w:eastAsia="仿宋" w:cs="仿宋"/>
          <w:color w:val="000000"/>
          <w:sz w:val="24"/>
        </w:rPr>
        <w:t xml:space="preserve">重大偏离的认定需经过评标委员会以少数服从多数的原则作出结论。</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17.3未通过资格审查或符合性审查的投标人，</w:t>
      </w:r>
      <w:r>
        <w:rPr>
          <w:rFonts w:hint="eastAsia" w:ascii="仿宋" w:hAnsi="仿宋" w:eastAsia="仿宋" w:cs="仿宋"/>
          <w:color w:val="000000"/>
          <w:sz w:val="24"/>
          <w:lang w:val="en-US" w:eastAsia="zh-CN"/>
        </w:rPr>
        <w:t xml:space="preserve">评标委员会</w:t>
      </w:r>
      <w:r>
        <w:rPr>
          <w:rFonts w:hint="eastAsia" w:ascii="仿宋" w:hAnsi="仿宋" w:eastAsia="仿宋" w:cs="仿宋"/>
          <w:color w:val="000000"/>
          <w:sz w:val="24"/>
        </w:rPr>
        <w:t xml:space="preserve">将在“苏采云”系统中告知未通过资格审查或符合性审查的原因，评标结束后，采购代理机构将不再告知未通过资格审查或符合性审查的原因。</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17.5相同品牌产品投标</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17.6有关问题的澄清</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17.6.2投标文件报价出现前后不一致的，除招标文件另有规定外，按照下列规定修正：</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①投标文件中开标一览表（报价表）内容与投标文件中相应内容不一致的，以开标一览表（报价表）为准；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②大写金额和小写金额不一致的，以大写金额为准；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③单价金额小数点或者百分比有明显错位的，以开标一览表的总价为准，并修改单价；</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④总价金额与按单价汇总金额不一致的，以单价金额计算结果为准。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同时出现两种以上不一致的，按照前款规定的顺序修正。</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评标过程中，不得去掉报价中的最高报价和最低报价。</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17.7异常低价投标审查</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17.7.1评标过程中出现下列情形之一的，评标委员会应当启动异常低价投标审查程序：</w:t>
      </w:r>
      <w:r/>
    </w:p>
    <w:p>
      <w:pPr>
        <w:ind w:firstLine="480"/>
        <w:spacing w:line="48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 (1)投标（响应）报价低于全部通过符合性审查供应商投标（响应）报价平均值50%的，即投标（响应）报价&lt;全部通过符合性审查供应商投标（响应）报价平均值×50%；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(3)投标（响应）报价低于采购项目最高限价45%的，即投标（响应）报价&lt;采购项目最高限价×45%；</w:t>
      </w:r>
      <w:r/>
    </w:p>
    <w:p>
      <w:pPr>
        <w:ind w:firstLine="480"/>
        <w:spacing w:line="48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(4)评审委员会基于专业判断，认为供应商报价过低，有可能影响产品质量或者不能诚信履约的其他情形。  </w:t>
      </w:r>
      <w:r/>
    </w:p>
    <w:p>
      <w:pPr>
        <w:ind w:firstLine="480"/>
        <w:spacing w:line="48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17.7.2评审委员会启动异常低价投标（响应）审查后，属于前述第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30分钟。其中，属于第 3 项情形，供应商已随投标（响应）文件一并提交相关书面说明及必要的证明材料的，在评审现场可不再重复提交。</w:t>
      </w:r>
      <w:r/>
    </w:p>
    <w:p>
      <w:pPr>
        <w:ind w:firstLine="480"/>
        <w:spacing w:line="48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ind w:firstLine="480"/>
        <w:spacing w:line="48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17.7.3供应商在开、评标全过程中应随时保持系统在线或保持通讯畅通，及时在“苏采云”系统查阅、答复相关信息。 </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17.8推荐中标候选人</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评标委员会按照招标文件中规定的评标方法和标准推荐中标候选人。</w:t>
      </w:r>
      <w:r/>
    </w:p>
    <w:p>
      <w:pPr>
        <w:pStyle w:val="854"/>
        <w:ind w:firstLine="321"/>
        <w:spacing w:before="0" w:after="0" w:line="480" w:lineRule="exact"/>
        <w:rPr>
          <w:rFonts w:hint="eastAsia" w:ascii="仿宋" w:hAnsi="仿宋" w:eastAsia="仿宋" w:cs="仿宋"/>
          <w:bCs/>
          <w:color w:val="000000"/>
          <w:szCs w:val="22"/>
        </w:rPr>
      </w:pPr>
      <w:r/>
      <w:bookmarkStart w:id="97" w:name="_Toc81575159"/>
      <w:r/>
      <w:bookmarkStart w:id="98" w:name="_Toc8841"/>
      <w:r/>
      <w:bookmarkStart w:id="99" w:name="_Toc8712"/>
      <w:r/>
      <w:bookmarkStart w:id="100" w:name="_Toc81575196"/>
      <w:r>
        <w:rPr>
          <w:rFonts w:hint="eastAsia" w:ascii="仿宋" w:hAnsi="仿宋" w:eastAsia="仿宋" w:cs="仿宋"/>
          <w:bCs/>
          <w:color w:val="000000"/>
          <w:szCs w:val="22"/>
        </w:rPr>
        <w:t xml:space="preserve">六、无效投标、废标、串通投标</w:t>
      </w:r>
      <w:bookmarkEnd w:id="97"/>
      <w:r/>
      <w:bookmarkEnd w:id="98"/>
      <w:r/>
      <w:bookmarkEnd w:id="99"/>
      <w:r/>
      <w:bookmarkEnd w:id="100"/>
      <w:r>
        <w:rPr>
          <w:rFonts w:hint="eastAsia" w:ascii="仿宋" w:hAnsi="仿宋" w:eastAsia="仿宋" w:cs="仿宋"/>
          <w:bCs/>
          <w:color w:val="000000"/>
          <w:szCs w:val="22"/>
        </w:rPr>
        <w:t xml:space="preserve">及取消中标候选人资格情形</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18、无效投标情形</w:t>
      </w:r>
      <w:r/>
    </w:p>
    <w:p>
      <w:pPr>
        <w:ind w:firstLine="480"/>
        <w:spacing w:line="480" w:lineRule="exact"/>
        <w:rPr>
          <w:rFonts w:hint="eastAsia" w:ascii="仿宋" w:hAnsi="仿宋" w:eastAsia="仿宋" w:cs="仿宋"/>
          <w:strike/>
          <w:color w:val="000000"/>
          <w:sz w:val="24"/>
        </w:rPr>
      </w:pPr>
      <w:r>
        <w:rPr>
          <w:rFonts w:hint="eastAsia" w:ascii="仿宋" w:hAnsi="仿宋" w:eastAsia="仿宋" w:cs="仿宋"/>
          <w:color w:val="000000"/>
          <w:sz w:val="24"/>
        </w:rPr>
        <w:t xml:space="preserve">18.1投标人同一采购包提交两个（含两个）以上不同的投标报价的。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18.2投标人不符合招标文件规定资格要求的或未按规定提交资质证件的。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18.3投标人的报价超过了采购预算或最高限价的。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18.4投标文件未通过符合性审查的。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18.5投标文件出现重大偏离，不符合招标文件中规定的实质性要求的（★部分为实质性要求）。</w:t>
      </w:r>
      <w:r/>
    </w:p>
    <w:p>
      <w:pPr>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18.6评标委员会启动异常低价投标审查后，投标人不提供书面说明、证明材料，或者评标委员会认为投标人提供的书面说明、证明材料不能证明其报价合理性的。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18.7投标文件未按照招标文件要求加盖CA电子公章的。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18.8投标人有本招标文件规定的恶意串通投标情形的。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18.9投标文件含有采购人不能接受的附加条件的。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18.10其他法律、法规及本招标文件规定的属无效投标的情形。</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19、废标情形</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19.1符合专业条件的投标人或者对招标文件作实质响应的投标人不足三家的。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19.2出现影响采购公正的违法、违规行为的。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19.3因重大变故，采购任务取消的。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19.4评标委员会认定招标文件存在歧义、重大缺陷导致评审工作无法进行的。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19.5在“苏采云”系统规定时间内成功解密电子投标文件的投标人不足3家的。</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20、投标人不足三家情形处理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21、串通投标情形</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有下列情形之一的，属于恶意串通投标：</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21.1供应商直接或间接从采购人或采购代理机构处获得其他供应商的投标情况，并修改其投标文件；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21.2评审活动开始前供应商直接或间接从采购人或采购代理机构处获得评标委员会组成人员情况；</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21.3供应商接受采购人或采购代理机构授意撤换、修改投标文件；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21.4供应商之间协商投标报价、技术方案等投标文件实质性内容；</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21.5属于同一集团、协会、商会等组织成员的供应商按照该组织要求协同投标；</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21.6供应商之间事先约定由某一特定供应商中标、成交；</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21.7供应商之间商定部分供应商放弃投标或者放弃中标、成交；</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有下列情形之一的，视为投标人串通投标，其投标无效：</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21.9不同投标人的投标文件由同一单位或者个人编制；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21.10不同投标人委托同一单位或者个人办理投标事宜；</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21.11不同投标人的投标文件载明的项目管理成员或者联系人员为同一人；</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21.12不同投标人的投标文件异常一致或者投标报价呈规律性差异；</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21.13不同投标人的投标文件相互混装；</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21.14不同投标人的投标保证金从同一单位或者个人的账户转出。</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22、</w:t>
      </w:r>
      <w:bookmarkStart w:id="101" w:name="OLE_LINK4"/>
      <w:r>
        <w:rPr>
          <w:rFonts w:hint="eastAsia" w:ascii="仿宋" w:hAnsi="仿宋" w:eastAsia="仿宋" w:cs="仿宋"/>
          <w:b/>
          <w:color w:val="000000"/>
          <w:sz w:val="24"/>
        </w:rPr>
        <w:t xml:space="preserve">取消中标候选人资格情形</w:t>
      </w:r>
      <w:bookmarkEnd w:id="101"/>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22.1提供虚假材料谋取中标的；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22.2采取不正当手段诋毁、排挤其他投标人的；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22.3与采购人、其他投标人或者采购代理机构恶意串通的；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22.4向采购人、采购代理机构行贿或者提供其他不正当利益的；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22.5未在规定时间内与采购人签订采购合同的；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22.6法律、法规规定的其它情况。</w:t>
      </w:r>
      <w:bookmarkStart w:id="102" w:name="_Toc81575161"/>
      <w:r/>
      <w:bookmarkStart w:id="103" w:name="_Toc6494"/>
      <w:r/>
      <w:bookmarkStart w:id="104" w:name="_Toc2391"/>
      <w:r/>
      <w:bookmarkStart w:id="105" w:name="_Toc81575198"/>
      <w:r/>
      <w:r/>
    </w:p>
    <w:p>
      <w:pPr>
        <w:ind w:firstLine="321"/>
        <w:spacing w:line="480" w:lineRule="exact"/>
        <w:rPr>
          <w:rFonts w:hint="eastAsia" w:ascii="仿宋" w:hAnsi="仿宋" w:eastAsia="仿宋" w:cs="仿宋"/>
          <w:b/>
          <w:bCs/>
          <w:color w:val="000000"/>
          <w:sz w:val="32"/>
        </w:rPr>
        <w:outlineLvl w:val="1"/>
      </w:pPr>
      <w:r>
        <w:rPr>
          <w:rFonts w:hint="eastAsia" w:ascii="仿宋" w:hAnsi="仿宋" w:eastAsia="仿宋" w:cs="仿宋"/>
          <w:b/>
          <w:bCs/>
          <w:color w:val="000000"/>
          <w:sz w:val="32"/>
        </w:rPr>
        <w:t xml:space="preserve">七、中标及合同签订</w:t>
      </w:r>
      <w:bookmarkEnd w:id="102"/>
      <w:r/>
      <w:bookmarkEnd w:id="103"/>
      <w:r/>
      <w:bookmarkEnd w:id="104"/>
      <w:r/>
      <w:bookmarkEnd w:id="105"/>
      <w:r/>
      <w:r/>
    </w:p>
    <w:p>
      <w:pPr>
        <w:ind w:firstLine="482"/>
        <w:spacing w:line="500" w:lineRule="exact"/>
        <w:rPr>
          <w:rFonts w:hint="eastAsia" w:ascii="仿宋" w:hAnsi="仿宋" w:eastAsia="仿宋" w:cs="仿宋"/>
          <w:b/>
          <w:color w:val="000000"/>
          <w:sz w:val="24"/>
        </w:rPr>
      </w:pPr>
      <w:r>
        <w:rPr>
          <w:rFonts w:hint="eastAsia" w:ascii="仿宋" w:hAnsi="仿宋" w:eastAsia="仿宋" w:cs="仿宋"/>
          <w:b/>
          <w:color w:val="000000"/>
          <w:sz w:val="24"/>
        </w:rPr>
        <w:t xml:space="preserve">23、确定中标人</w:t>
      </w:r>
      <w:r/>
    </w:p>
    <w:p>
      <w:pPr>
        <w:ind w:firstLine="480"/>
        <w:spacing w:line="480" w:lineRule="exact"/>
        <w:rPr>
          <w:rFonts w:hint="eastAsia" w:ascii="仿宋" w:hAnsi="仿宋" w:eastAsia="仿宋" w:cs="仿宋"/>
          <w:color w:val="0000ff"/>
          <w:sz w:val="24"/>
        </w:rPr>
      </w:pPr>
      <w:r>
        <w:rPr>
          <w:rFonts w:hint="eastAsia" w:ascii="仿宋" w:hAnsi="仿宋" w:eastAsia="仿宋" w:cs="仿宋"/>
          <w:color w:val="0000ff"/>
          <w:sz w:val="24"/>
        </w:rPr>
        <w:t xml:space="preserve">23.1采购人应当自收到评审报告之日起5个工作日内在评审报告推荐的中标候选人中按顺序确定中标人。</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23.2中标人确定之日起2个工作日内，采购人、采购代理机构将发布中标结果，中标公告的公告期限为1个工作日。</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23.3采购人确定正被列为失信被执行人的投标人为中标人的，中标结果无效。</w:t>
      </w:r>
      <w:r/>
    </w:p>
    <w:p>
      <w:pPr>
        <w:ind w:firstLine="482"/>
        <w:spacing w:line="500" w:lineRule="exact"/>
        <w:rPr>
          <w:rFonts w:hint="eastAsia" w:ascii="仿宋" w:hAnsi="仿宋" w:eastAsia="仿宋" w:cs="仿宋"/>
          <w:b/>
          <w:color w:val="000000"/>
          <w:sz w:val="24"/>
        </w:rPr>
      </w:pPr>
      <w:r>
        <w:rPr>
          <w:rFonts w:hint="eastAsia" w:ascii="仿宋" w:hAnsi="仿宋" w:eastAsia="仿宋" w:cs="仿宋"/>
          <w:b/>
          <w:color w:val="000000"/>
          <w:sz w:val="24"/>
        </w:rPr>
        <w:t xml:space="preserve">24、中标通知书</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24.2中标通知书发出后，采购人改变中标结果的，或者中标人放弃中标项目的，应当依法承担法律责任。</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24.3采用综合评分法评审的，未中标人可于中标结果公告期限届满之日起通过“苏采云”系统查看</w:t>
      </w:r>
      <w:bookmarkStart w:id="106" w:name="OLE_LINK5"/>
      <w:r>
        <w:rPr>
          <w:rFonts w:hint="eastAsia" w:ascii="仿宋" w:hAnsi="仿宋" w:eastAsia="仿宋" w:cs="仿宋"/>
          <w:color w:val="000000"/>
          <w:sz w:val="24"/>
        </w:rPr>
        <w:t xml:space="preserve">自己的评审得分及排序情况。</w:t>
      </w:r>
      <w:bookmarkEnd w:id="106"/>
      <w:r/>
      <w:r/>
    </w:p>
    <w:p>
      <w:pPr>
        <w:ind w:firstLine="482"/>
        <w:spacing w:line="500" w:lineRule="exact"/>
        <w:rPr>
          <w:rFonts w:hint="eastAsia" w:ascii="仿宋" w:hAnsi="仿宋" w:eastAsia="仿宋" w:cs="仿宋"/>
          <w:b/>
          <w:color w:val="000000"/>
          <w:sz w:val="24"/>
        </w:rPr>
      </w:pPr>
      <w:r>
        <w:rPr>
          <w:rFonts w:hint="eastAsia" w:ascii="仿宋" w:hAnsi="仿宋" w:eastAsia="仿宋" w:cs="仿宋"/>
          <w:b/>
          <w:color w:val="000000"/>
          <w:sz w:val="24"/>
        </w:rPr>
        <w:t xml:space="preserve">25、授予合同</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25.2采购人在自合同签订之日起2个工作日内，将合同在指定的媒体上公告。</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26、履约保证金</w:t>
      </w:r>
      <w:r/>
    </w:p>
    <w:p>
      <w:pPr>
        <w:ind w:firstLine="480"/>
        <w:spacing w:line="48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按照以下第</w:t>
      </w:r>
      <w:r>
        <w:rPr>
          <w:rFonts w:hint="eastAsia" w:ascii="仿宋" w:hAnsi="仿宋" w:eastAsia="仿宋" w:cs="仿宋"/>
          <w:color w:val="000000"/>
          <w:sz w:val="24"/>
          <w:highlight w:val="none"/>
          <w:u w:val="single"/>
          <w:lang w:val="zh-CN"/>
        </w:rPr>
        <w:t xml:space="preserve">（</w:t>
      </w:r>
      <w:r>
        <w:rPr>
          <w:rFonts w:hint="eastAsia" w:ascii="仿宋" w:hAnsi="仿宋" w:eastAsia="仿宋" w:cs="仿宋"/>
          <w:color w:val="000000"/>
          <w:sz w:val="24"/>
          <w:highlight w:val="none"/>
          <w:u w:val="single"/>
          <w:lang w:val="en-US" w:eastAsia="zh-CN"/>
        </w:rPr>
        <w:t xml:space="preserve">2</w:t>
      </w:r>
      <w:r>
        <w:rPr>
          <w:rFonts w:hint="eastAsia" w:ascii="仿宋" w:hAnsi="仿宋" w:eastAsia="仿宋" w:cs="仿宋"/>
          <w:color w:val="000000"/>
          <w:sz w:val="24"/>
          <w:highlight w:val="none"/>
          <w:u w:val="single"/>
          <w:lang w:val="zh-CN"/>
        </w:rPr>
        <w:t xml:space="preserve">）</w:t>
      </w:r>
      <w:r>
        <w:rPr>
          <w:rFonts w:hint="eastAsia" w:ascii="仿宋" w:hAnsi="仿宋" w:eastAsia="仿宋" w:cs="仿宋"/>
          <w:color w:val="000000"/>
          <w:sz w:val="24"/>
          <w:lang w:val="zh-CN"/>
        </w:rPr>
        <w:t xml:space="preserve">方式确定履约保证</w:t>
      </w:r>
      <w:r>
        <w:rPr>
          <w:rFonts w:hint="eastAsia" w:ascii="仿宋" w:hAnsi="仿宋" w:eastAsia="仿宋" w:cs="仿宋"/>
          <w:color w:val="000000"/>
          <w:sz w:val="24"/>
        </w:rPr>
        <w:t xml:space="preserve">金</w:t>
      </w:r>
      <w:r>
        <w:rPr>
          <w:rFonts w:hint="eastAsia" w:ascii="仿宋" w:hAnsi="仿宋" w:eastAsia="仿宋" w:cs="仿宋"/>
          <w:color w:val="000000"/>
          <w:sz w:val="24"/>
          <w:lang w:val="zh-CN"/>
        </w:rPr>
        <w:t xml:space="preserve">收取方式。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（1）本项目不收取履约保证金。</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（2）本项目收取履约保证金。</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26.1履约保证金提交形式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26.2履约保证金提交金额</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按采购合同总价的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5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rPr>
        <w:t xml:space="preserve">提交。</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3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rPr>
        <w:t xml:space="preserve">（履约保证金原提交金额的6折）提交。办理流程、偿付等内容见江苏政府采购网“保险保函”模块。</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26.3履约保证金退还方式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26.4履约保证金退还条件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具有验收合格相关证明材料。</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26.5履约保证金退还时间</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采购人收到投标人退付申请后5个工作日内退还。</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26.6履约保证金不予退还情形</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26.7逾期退还履约保证金违约责任</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仿宋" w:hAnsi="仿宋" w:eastAsia="仿宋" w:cs="仿宋"/>
          <w:b/>
          <w:bCs/>
          <w:color w:val="000000"/>
          <w:sz w:val="24"/>
          <w:szCs w:val="24"/>
        </w:rPr>
      </w:pPr>
      <w:r>
        <w:rPr>
          <w:rFonts w:hint="eastAsia" w:ascii="仿宋" w:hAnsi="仿宋" w:eastAsia="仿宋" w:cs="仿宋"/>
          <w:b/>
          <w:color w:val="000000"/>
          <w:sz w:val="24"/>
        </w:rPr>
        <w:t xml:space="preserve">27、线上融资</w:t>
      </w:r>
      <w:r/>
    </w:p>
    <w:p>
      <w:pPr>
        <w:ind w:firstLine="480"/>
        <w:spacing w:line="480" w:lineRule="exact"/>
        <w:rPr>
          <w:rFonts w:hint="eastAsia" w:ascii="仿宋" w:hAnsi="仿宋" w:eastAsia="仿宋" w:cs="仿宋"/>
          <w:b/>
          <w:bCs/>
          <w:color w:val="000000"/>
          <w:sz w:val="24"/>
          <w:szCs w:val="24"/>
        </w:rPr>
      </w:pPr>
      <w:r>
        <w:rPr>
          <w:rFonts w:hint="eastAsia" w:ascii="仿宋" w:hAnsi="仿宋" w:eastAsia="仿宋" w:cs="仿宋"/>
          <w:bCs/>
          <w:color w:val="000000"/>
          <w:sz w:val="24"/>
          <w:szCs w:val="24"/>
        </w:rPr>
        <w:t xml:space="preserve">中标人可凭政府采购合同办理融资贷款，详情见江苏政府采购网“政采贷”专栏。</w:t>
      </w:r>
      <w:r/>
    </w:p>
    <w:p>
      <w:pPr>
        <w:ind w:firstLine="482"/>
        <w:spacing w:line="480" w:lineRule="exact"/>
        <w:rPr>
          <w:rFonts w:hint="eastAsia" w:ascii="仿宋" w:hAnsi="仿宋" w:eastAsia="仿宋" w:cs="仿宋"/>
          <w:color w:val="000000"/>
          <w:sz w:val="24"/>
        </w:rPr>
      </w:pPr>
      <w:r>
        <w:rPr>
          <w:rFonts w:hint="eastAsia" w:ascii="仿宋" w:hAnsi="仿宋" w:eastAsia="仿宋" w:cs="仿宋"/>
          <w:b/>
          <w:color w:val="000000"/>
          <w:sz w:val="24"/>
        </w:rPr>
        <w:t xml:space="preserve">28、合同履行</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28.1政府采购合同订立后，合同各方不得擅自变更、中止或者终止合同。</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54"/>
        <w:spacing w:before="0" w:after="0" w:line="520" w:lineRule="exact"/>
        <w:rPr>
          <w:rFonts w:hint="eastAsia" w:ascii="仿宋" w:hAnsi="仿宋" w:eastAsia="仿宋" w:cs="仿宋"/>
          <w:bCs/>
          <w:color w:val="000000"/>
          <w:szCs w:val="22"/>
        </w:rPr>
      </w:pPr>
      <w:r/>
      <w:bookmarkStart w:id="107" w:name="_Toc81575162"/>
      <w:r/>
      <w:bookmarkStart w:id="108" w:name="_Toc22084"/>
      <w:r/>
      <w:bookmarkStart w:id="109" w:name="_Toc7550"/>
      <w:r/>
      <w:bookmarkStart w:id="110" w:name="_Toc81575199"/>
      <w:r>
        <w:rPr>
          <w:rFonts w:hint="eastAsia" w:ascii="仿宋" w:hAnsi="仿宋" w:eastAsia="仿宋" w:cs="仿宋"/>
          <w:bCs/>
          <w:color w:val="000000"/>
          <w:szCs w:val="22"/>
        </w:rPr>
        <w:t xml:space="preserve">八、</w:t>
      </w:r>
      <w:bookmarkEnd w:id="107"/>
      <w:r/>
      <w:bookmarkEnd w:id="108"/>
      <w:r/>
      <w:bookmarkEnd w:id="109"/>
      <w:r/>
      <w:bookmarkEnd w:id="110"/>
      <w:r/>
      <w:bookmarkStart w:id="111" w:name="_Toc81575163"/>
      <w:r/>
      <w:bookmarkStart w:id="112" w:name="_Toc12263"/>
      <w:r/>
      <w:bookmarkStart w:id="113" w:name="_Toc81575200"/>
      <w:r/>
      <w:bookmarkStart w:id="114" w:name="_Toc31888"/>
      <w:r>
        <w:rPr>
          <w:rFonts w:hint="eastAsia" w:ascii="仿宋" w:hAnsi="仿宋" w:eastAsia="仿宋" w:cs="仿宋"/>
          <w:bCs/>
          <w:color w:val="000000"/>
          <w:szCs w:val="22"/>
        </w:rPr>
        <w:t xml:space="preserve">质疑与投诉</w:t>
      </w:r>
      <w:bookmarkEnd w:id="111"/>
      <w:r/>
      <w:bookmarkEnd w:id="112"/>
      <w:r/>
      <w:bookmarkEnd w:id="113"/>
      <w:r/>
      <w:bookmarkEnd w:id="114"/>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29、质疑</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29.1供应商认为采购文件、采购过程和中标结果使自己的权益受到损害的，可以在知道或者应知其权益受到损害之日起七个工作日内，</w:t>
      </w:r>
      <w:bookmarkStart w:id="115" w:name="OLE_LINK2"/>
      <w:r>
        <w:rPr>
          <w:rFonts w:hint="eastAsia" w:ascii="仿宋" w:hAnsi="仿宋" w:eastAsia="仿宋" w:cs="仿宋"/>
          <w:b/>
          <w:bCs/>
          <w:color w:val="000000"/>
          <w:sz w:val="24"/>
        </w:rPr>
        <w:t xml:space="preserve">登录“苏采云”系统，从“项目质疑申请”模块向采购人提出质疑</w:t>
      </w:r>
      <w:bookmarkEnd w:id="115"/>
      <w:r>
        <w:rPr>
          <w:rFonts w:hint="eastAsia" w:ascii="仿宋" w:hAnsi="仿宋" w:eastAsia="仿宋" w:cs="仿宋"/>
          <w:b/>
          <w:bCs/>
          <w:color w:val="000000"/>
          <w:sz w:val="24"/>
        </w:rPr>
        <w:t xml:space="preserve">。</w:t>
      </w:r>
      <w:bookmarkStart w:id="116" w:name="OLE_LINK1"/>
      <w:r>
        <w:rPr>
          <w:rFonts w:hint="eastAsia" w:ascii="仿宋" w:hAnsi="仿宋" w:eastAsia="仿宋" w:cs="仿宋"/>
          <w:color w:val="000000"/>
          <w:sz w:val="24"/>
        </w:rPr>
        <w:t xml:space="preserve">质疑联系部门、联系电话、通讯地址详见采购公告。</w:t>
      </w:r>
      <w:bookmarkEnd w:id="116"/>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29.2供应商应知其权益受到损害之日，是指：</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（2）对本项目采购过程提出质疑的，为各采购程序环节结束之日；</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（3）对本项目中标结果提出质疑的，为中标结果公告期限届满之日。</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29.4供应商提出质疑应当提交质疑函和必要的证明材料。质疑函的必备内容：</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（1）供应商的姓名或者名称、地址、邮编、联系人及联系电话；</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（2）质疑项目的名称、编号；</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（3）获取采购文件的时间；</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（4）具体、明确的质疑事项和质疑事项相关的请求；</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（5）事实依据；</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（6）必要的法律依据；</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（7）提出质疑的日期；</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30、投诉</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质疑供应商对答复不满意或采购人、采购代理机构未在规定时间内作出答复的，可在答复期满后15个工作日内向同级财政部门提起投诉。</w:t>
      </w:r>
      <w:r/>
    </w:p>
    <w:p>
      <w:pPr>
        <w:pStyle w:val="853"/>
        <w:jc w:val="center"/>
        <w:spacing w:before="200"/>
        <w:rPr>
          <w:rFonts w:hint="eastAsia" w:ascii="仿宋" w:hAnsi="仿宋" w:eastAsia="仿宋" w:cs="仿宋"/>
          <w:color w:val="000000"/>
        </w:rPr>
      </w:pPr>
      <w:r/>
      <w:bookmarkStart w:id="117" w:name="EB4d341233595e4bf8ad7006b4bd78d974"/>
      <w:r/>
      <w:bookmarkEnd w:id="117"/>
      <w:r/>
      <w:bookmarkStart w:id="118" w:name="_Toc81575201"/>
      <w:r/>
      <w:bookmarkStart w:id="119" w:name="_Toc81575164"/>
      <w:r/>
      <w:bookmarkStart w:id="120" w:name="_Hlk166141273"/>
      <w:r>
        <w:rPr>
          <w:rFonts w:hint="eastAsia" w:ascii="仿宋" w:hAnsi="仿宋" w:eastAsia="仿宋" w:cs="仿宋"/>
          <w:color w:val="000000"/>
        </w:rPr>
        <w:br w:type="page" w:clear="all"/>
      </w:r>
      <w:bookmarkStart w:id="121" w:name="_Toc12086"/>
      <w:r>
        <w:rPr>
          <w:rFonts w:hint="eastAsia" w:ascii="仿宋" w:hAnsi="仿宋" w:eastAsia="仿宋" w:cs="仿宋"/>
          <w:b/>
          <w:color w:val="000000"/>
          <w:sz w:val="44"/>
          <w:szCs w:val="44"/>
        </w:rPr>
        <w:t xml:space="preserve">第三章  资格审查及评标</w:t>
      </w:r>
      <w:bookmarkEnd w:id="118"/>
      <w:r/>
      <w:bookmarkEnd w:id="119"/>
      <w:r>
        <w:rPr>
          <w:rFonts w:hint="eastAsia" w:ascii="仿宋" w:hAnsi="仿宋" w:eastAsia="仿宋" w:cs="仿宋"/>
          <w:b/>
          <w:color w:val="000000"/>
          <w:sz w:val="44"/>
          <w:szCs w:val="44"/>
        </w:rPr>
        <w:t xml:space="preserve">方法</w:t>
      </w:r>
      <w:bookmarkEnd w:id="121"/>
      <w:r/>
      <w:r/>
    </w:p>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一、资格审查</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资格审查人员按照下列指标对各投标人的资格进行审查，未通过审查的为无效标，不参与评标。</w:t>
      </w:r>
      <w:r/>
    </w:p>
    <w:tbl>
      <w:tblPr>
        <w:tblStyle w:val="79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rHeight w:val="494"/>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b/>
                <w:bCs/>
                <w:color w:val="000000"/>
              </w:rPr>
            </w:pPr>
            <w:r>
              <w:rPr>
                <w:rFonts w:hint="eastAsia" w:ascii="仿宋" w:hAnsi="仿宋" w:eastAsia="仿宋" w:cs="仿宋"/>
                <w:b/>
                <w:bCs/>
                <w:color w:val="000000"/>
              </w:rPr>
              <w:t xml:space="preserve">资格审查因素</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b/>
                <w:bCs/>
                <w:color w:val="000000"/>
              </w:rPr>
            </w:pPr>
            <w:r>
              <w:rPr>
                <w:rFonts w:hint="eastAsia" w:ascii="仿宋" w:hAnsi="仿宋" w:eastAsia="仿宋" w:cs="仿宋"/>
                <w:b/>
                <w:bCs/>
                <w:color w:val="000000"/>
              </w:rPr>
              <w:t xml:space="preserve">审查标准</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投标函</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信用信息</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r>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中小企业或残疾人福利性单位声明函，或监狱企业证明文件</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符合招标文件要求</w:t>
            </w:r>
            <w:r/>
          </w:p>
        </w:tc>
      </w:tr>
      <w:tr>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投标代理人(授权委托人)资格要求</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符合招标文件要求</w:t>
            </w:r>
            <w:r/>
          </w:p>
        </w:tc>
      </w:tr>
      <w:tr>
        <w:trPr>
          <w:trHeight w:val="295"/>
        </w:trPr>
        <w:tc>
          <w:tcPr>
            <w:shd w:val="clear" w:color="auto" w:fill="auto"/>
            <w:tcBorders>
              <w:top w:val="single" w:color="000000" w:sz="2" w:space="0"/>
              <w:left w:val="single" w:color="000000" w:sz="2" w:space="0"/>
              <w:bottom w:val="single" w:color="000000" w:sz="2" w:space="0"/>
              <w:right w:val="single" w:color="000000" w:sz="2" w:space="0"/>
            </w:tcBorders>
            <w:tcW w:w="0" w:type="auto"/>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其他</w:t>
            </w:r>
            <w:r/>
          </w:p>
        </w:tc>
        <w:tc>
          <w:tcPr>
            <w:shd w:val="clear" w:color="auto" w:fill="auto"/>
            <w:tcBorders>
              <w:top w:val="single" w:color="000000" w:sz="2" w:space="0"/>
              <w:left w:val="single" w:color="000000" w:sz="2" w:space="0"/>
              <w:bottom w:val="single" w:color="000000" w:sz="2" w:space="0"/>
              <w:right w:val="single" w:color="000000" w:sz="2" w:space="0"/>
            </w:tcBorders>
            <w:tcW w:w="0" w:type="auto"/>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符合招标文件要求</w:t>
            </w:r>
            <w:r/>
          </w:p>
        </w:tc>
      </w:tr>
    </w:tbl>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二、符合性审查</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评标委员会对符合资格的投标人的投标文件进行符合性审查，未通过审查的为无效标，不再参与评审。</w:t>
      </w:r>
      <w:r/>
    </w:p>
    <w:tbl>
      <w:tblPr>
        <w:tblStyle w:val="79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b/>
                <w:bCs/>
                <w:color w:val="000000"/>
              </w:rPr>
            </w:pPr>
            <w:r>
              <w:rPr>
                <w:rFonts w:hint="eastAsia" w:ascii="仿宋" w:hAnsi="仿宋" w:eastAsia="仿宋" w:cs="仿宋"/>
                <w:b/>
                <w:bCs/>
                <w:color w:val="000000"/>
              </w:rPr>
              <w:t xml:space="preserve">符合性审查因素</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b/>
                <w:bCs/>
                <w:color w:val="000000"/>
              </w:rPr>
            </w:pPr>
            <w:r>
              <w:rPr>
                <w:rFonts w:hint="eastAsia" w:ascii="仿宋" w:hAnsi="仿宋" w:eastAsia="仿宋" w:cs="仿宋"/>
                <w:b/>
                <w:bCs/>
                <w:color w:val="000000"/>
              </w:rPr>
              <w:t xml:space="preserve">审查标准</w:t>
            </w:r>
            <w:r/>
          </w:p>
        </w:tc>
      </w:tr>
      <w:tr>
        <w:trPr>
          <w:trHeight w:val="502"/>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法人授权书</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r>
        <w:trPr>
          <w:trHeight w:val="480"/>
        </w:trPr>
        <w:tc>
          <w:tcPr>
            <w:tcBorders>
              <w:top w:val="single" w:color="000000" w:sz="2" w:space="0"/>
              <w:left w:val="single" w:color="000000" w:sz="2" w:space="0"/>
              <w:bottom w:val="single" w:color="000000" w:sz="2" w:space="0"/>
              <w:right w:val="single" w:color="000000" w:sz="2" w:space="0"/>
            </w:tcBorders>
            <w:tcW w:w="4364" w:type="dxa"/>
            <w:vAlign w:val="center"/>
            <w:vMerge w:val="restart"/>
            <w:textDirection w:val="lrTb"/>
            <w:noWrap w:val="false"/>
          </w:tcPr>
          <w:p>
            <w:pPr>
              <w:jc w:val="center"/>
              <w:spacing w:line="480" w:lineRule="exac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人员配备要求承诺函</w:t>
            </w:r>
            <w:r/>
          </w:p>
        </w:tc>
        <w:tc>
          <w:tcPr>
            <w:tcBorders>
              <w:top w:val="single" w:color="000000" w:sz="2" w:space="0"/>
              <w:left w:val="single" w:color="000000" w:sz="2" w:space="0"/>
              <w:bottom w:val="single" w:color="000000" w:sz="2" w:space="0"/>
              <w:right w:val="single" w:color="000000" w:sz="2" w:space="0"/>
            </w:tcBorders>
            <w:tcW w:w="4304" w:type="dxa"/>
            <w:vAlign w:val="center"/>
            <w:vMerge w:val="restart"/>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其他</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bl>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三、评标方法</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综合评分保留至小数点后两位。</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评标委员会根据评标后投标人排序推荐中标候选人，并形成评标报告。</w:t>
      </w:r>
      <w:r/>
    </w:p>
    <w:p>
      <w:pPr>
        <w:numPr>
          <w:ilvl w:val="0"/>
          <w:numId w:val="3"/>
        </w:num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评标标准</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评标委员会根据评标后投标人排序推荐中标候选人，并形成评标报告。</w:t>
      </w:r>
      <w:r/>
    </w:p>
    <w:tbl>
      <w:tblPr>
        <w:tblStyle w:val="791"/>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1028"/>
        <w:gridCol w:w="6431"/>
      </w:tblGrid>
      <w:tr>
        <w:trPr>
          <w:jc w:val="center"/>
          <w:trHeight w:val="572"/>
        </w:trPr>
        <w:tc>
          <w:tcPr>
            <w:tcW w:w="1646" w:type="dxa"/>
            <w:vAlign w:val="center"/>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W w:w="1028" w:type="dxa"/>
            <w:vAlign w:val="center"/>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分数</w:t>
            </w:r>
            <w:r/>
          </w:p>
        </w:tc>
        <w:tc>
          <w:tcPr>
            <w:tcW w:w="6431" w:type="dxa"/>
            <w:vAlign w:val="center"/>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评审标准</w:t>
            </w:r>
            <w:r/>
          </w:p>
        </w:tc>
      </w:tr>
      <w:tr>
        <w:trPr>
          <w:jc w:val="center"/>
          <w:trHeight w:val="274"/>
        </w:trPr>
        <w:tc>
          <w:tcPr>
            <w:tcW w:w="1646" w:type="dxa"/>
            <w:vAlign w:val="center"/>
            <w:textDirection w:val="lrTb"/>
            <w:noWrap w:val="false"/>
          </w:tcPr>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投标报价</w:t>
            </w:r>
            <w:r/>
          </w:p>
        </w:tc>
        <w:tc>
          <w:tcPr>
            <w:tcW w:w="1028" w:type="dxa"/>
            <w:vAlign w:val="center"/>
            <w:textDirection w:val="lrTb"/>
            <w:noWrap w:val="false"/>
          </w:tcPr>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25.00分</w:t>
            </w:r>
            <w:r/>
          </w:p>
        </w:tc>
        <w:tc>
          <w:tcPr>
            <w:tcW w:w="6431" w:type="dxa"/>
            <w:vAlign w:val="center"/>
            <w:textDirection w:val="lrTb"/>
            <w:noWrap w:val="false"/>
          </w:tcPr>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采用低价优先法计算，即满足招标文件要求且投标价格最低的投标报价为评标基准价，其价格分为满分。其他投标人投标报价得分＝（评标基准价/投标报价）*25。</w:t>
            </w:r>
            <w:r/>
          </w:p>
        </w:tc>
      </w:tr>
      <w:tr>
        <w:trPr>
          <w:jc w:val="center"/>
          <w:trHeight w:val="302"/>
        </w:trPr>
        <w:tc>
          <w:tcPr>
            <w:tcW w:w="1646" w:type="dxa"/>
            <w:vAlign w:val="center"/>
            <w:textDirection w:val="lrTb"/>
            <w:noWrap w:val="false"/>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服务要求承诺（一）及相关服务方案</w:t>
            </w:r>
            <w:r/>
          </w:p>
        </w:tc>
        <w:tc>
          <w:tcPr>
            <w:tcW w:w="1028" w:type="dxa"/>
            <w:vAlign w:val="center"/>
            <w:textDirection w:val="lrTb"/>
            <w:noWrap w:val="false"/>
          </w:tcPr>
          <w:p>
            <w:pPr>
              <w:jc w:val="center"/>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10</w:t>
            </w:r>
            <w:r>
              <w:rPr>
                <w:rFonts w:hint="eastAsia" w:ascii="仿宋" w:hAnsi="仿宋" w:eastAsia="仿宋" w:cs="仿宋"/>
                <w:color w:val="auto"/>
                <w:szCs w:val="24"/>
                <w:highlight w:val="none"/>
              </w:rPr>
              <w:t xml:space="preserve">.00分</w:t>
            </w:r>
            <w:r/>
          </w:p>
        </w:tc>
        <w:tc>
          <w:tcPr>
            <w:tcW w:w="6431" w:type="dxa"/>
            <w:vAlign w:val="center"/>
            <w:textDirection w:val="lrTb"/>
            <w:noWrap w:val="false"/>
          </w:tcPr>
          <w:p>
            <w:pPr>
              <w:jc w:val="left"/>
              <w:spacing w:line="400" w:lineRule="exact"/>
              <w:widowControl/>
              <w:rPr>
                <w:rFonts w:hint="eastAsia" w:ascii="仿宋" w:hAnsi="仿宋" w:eastAsia="仿宋" w:cs="仿宋"/>
                <w:color w:val="auto"/>
                <w:highlight w:val="none"/>
              </w:rPr>
            </w:pPr>
            <w:r>
              <w:rPr>
                <w:rFonts w:hint="eastAsia" w:ascii="仿宋" w:hAnsi="仿宋" w:eastAsia="仿宋" w:cs="仿宋"/>
                <w:color w:val="auto"/>
                <w:szCs w:val="24"/>
                <w:highlight w:val="none"/>
              </w:rPr>
              <w:t xml:space="preserve">1、投标人承诺中标后按照“第四章、采购需求-</w:t>
            </w:r>
            <w:r>
              <w:rPr>
                <w:rFonts w:hint="eastAsia" w:ascii="仿宋" w:hAnsi="仿宋" w:eastAsia="仿宋" w:cs="仿宋"/>
                <w:color w:val="auto"/>
                <w:szCs w:val="24"/>
                <w:highlight w:val="none"/>
                <w:lang w:val="en-US" w:eastAsia="zh-CN"/>
              </w:rPr>
              <w:t xml:space="preserve">三</w:t>
            </w:r>
            <w:r>
              <w:rPr>
                <w:rFonts w:hint="eastAsia" w:ascii="仿宋" w:hAnsi="仿宋" w:eastAsia="仿宋" w:cs="仿宋"/>
                <w:color w:val="auto"/>
                <w:szCs w:val="24"/>
                <w:highlight w:val="none"/>
              </w:rPr>
              <w:t xml:space="preserve">、服务内容及标准-</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lang w:val="en-US" w:eastAsia="zh-CN"/>
              </w:rPr>
              <w:t xml:space="preserve">一</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rPr>
              <w:t xml:space="preserve">保洁服务</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lang w:val="en-US" w:eastAsia="zh-CN"/>
              </w:rPr>
              <w:t xml:space="preserve">含具体保洁要求）</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lang w:val="en-US" w:eastAsia="zh-CN"/>
              </w:rPr>
              <w:t xml:space="preserve">二</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lang w:val="en-US" w:eastAsia="zh-CN"/>
              </w:rPr>
              <w:t xml:space="preserve">运送服务要求服务”标准服务，</w:t>
            </w:r>
            <w:r>
              <w:rPr>
                <w:rFonts w:hint="eastAsia" w:ascii="仿宋" w:hAnsi="仿宋" w:eastAsia="仿宋" w:cs="仿宋"/>
                <w:color w:val="auto"/>
                <w:szCs w:val="24"/>
                <w:highlight w:val="none"/>
              </w:rPr>
              <w:t xml:space="preserve">得</w:t>
            </w:r>
            <w:r>
              <w:rPr>
                <w:rFonts w:hint="eastAsia" w:ascii="仿宋" w:hAnsi="仿宋" w:eastAsia="仿宋" w:cs="仿宋"/>
                <w:color w:val="auto"/>
                <w:szCs w:val="24"/>
                <w:highlight w:val="none"/>
                <w:lang w:val="en-US" w:eastAsia="zh-CN"/>
              </w:rPr>
              <w:t xml:space="preserve">8</w:t>
            </w:r>
            <w:r>
              <w:rPr>
                <w:rFonts w:hint="eastAsia" w:ascii="仿宋" w:hAnsi="仿宋" w:eastAsia="仿宋" w:cs="仿宋"/>
                <w:color w:val="auto"/>
                <w:szCs w:val="24"/>
                <w:highlight w:val="none"/>
              </w:rPr>
              <w:t xml:space="preserve">分。注：投标文件中需提供加盖本单位公章的承诺函电子件，格式见招</w:t>
            </w:r>
            <w:r>
              <w:rPr>
                <w:rFonts w:hint="eastAsia" w:ascii="仿宋" w:hAnsi="仿宋" w:eastAsia="仿宋" w:cs="仿宋"/>
                <w:color w:val="auto"/>
                <w:highlight w:val="none"/>
              </w:rPr>
              <w:t xml:space="preserve">标文件“第六</w:t>
            </w:r>
            <w:r>
              <w:rPr>
                <w:rFonts w:hint="eastAsia" w:ascii="仿宋" w:hAnsi="仿宋" w:eastAsia="仿宋" w:cs="仿宋"/>
                <w:color w:val="auto"/>
                <w:szCs w:val="24"/>
                <w:highlight w:val="none"/>
              </w:rPr>
              <w:t xml:space="preserve">章</w:t>
            </w:r>
            <w:r>
              <w:rPr>
                <w:rFonts w:hint="eastAsia" w:ascii="仿宋" w:hAnsi="仿宋" w:eastAsia="仿宋" w:cs="仿宋"/>
                <w:color w:val="auto"/>
                <w:highlight w:val="none"/>
              </w:rPr>
              <w:t xml:space="preserve">”，未提供不得分。2、投标人对</w:t>
            </w:r>
            <w:r>
              <w:rPr>
                <w:rFonts w:hint="eastAsia" w:ascii="仿宋" w:hAnsi="仿宋" w:eastAsia="仿宋" w:cs="仿宋"/>
                <w:color w:val="auto"/>
                <w:szCs w:val="24"/>
                <w:highlight w:val="none"/>
              </w:rPr>
              <w:t xml:space="preserve">基本服务、保洁服务</w:t>
            </w:r>
            <w:r>
              <w:rPr>
                <w:rFonts w:hint="eastAsia" w:ascii="仿宋" w:hAnsi="仿宋" w:eastAsia="仿宋" w:cs="仿宋"/>
                <w:color w:val="auto"/>
                <w:szCs w:val="24"/>
              </w:rPr>
              <w:t xml:space="preserve">（含具体保洁要求）</w:t>
            </w:r>
            <w:r>
              <w:rPr>
                <w:rFonts w:hint="eastAsia" w:ascii="仿宋" w:hAnsi="仿宋" w:eastAsia="仿宋" w:cs="仿宋"/>
                <w:color w:val="auto"/>
                <w:highlight w:val="none"/>
              </w:rPr>
              <w:t xml:space="preserve">的采购需求内容，自行提供上述服务方案，服务方案全部优于采购需求的，得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val="en-US" w:eastAsia="zh-CN"/>
              </w:rPr>
              <w:t xml:space="preserve">没内容</w:t>
            </w:r>
            <w:r>
              <w:rPr>
                <w:rFonts w:hint="eastAsia" w:ascii="仿宋" w:hAnsi="仿宋" w:eastAsia="仿宋" w:cs="仿宋"/>
                <w:color w:val="auto"/>
                <w:highlight w:val="none"/>
              </w:rPr>
              <w:t xml:space="preserve">不得分。</w:t>
            </w:r>
            <w:r/>
          </w:p>
        </w:tc>
      </w:tr>
      <w:tr>
        <w:trPr>
          <w:jc w:val="center"/>
          <w:trHeight w:val="1751"/>
        </w:trPr>
        <w:tc>
          <w:tcPr>
            <w:tcW w:w="1646" w:type="dxa"/>
            <w:vAlign w:val="center"/>
            <w:textDirection w:val="lrTb"/>
            <w:noWrap w:val="false"/>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服务要求承诺（二）及相关服务方案</w:t>
            </w:r>
            <w:r/>
          </w:p>
        </w:tc>
        <w:tc>
          <w:tcPr>
            <w:tcW w:w="1028" w:type="dxa"/>
            <w:vAlign w:val="center"/>
            <w:textDirection w:val="lrTb"/>
            <w:noWrap w:val="false"/>
          </w:tcPr>
          <w:p>
            <w:pPr>
              <w:jc w:val="center"/>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10</w:t>
            </w:r>
            <w:r>
              <w:rPr>
                <w:rFonts w:hint="eastAsia" w:ascii="仿宋" w:hAnsi="仿宋" w:eastAsia="仿宋" w:cs="仿宋"/>
                <w:color w:val="auto"/>
                <w:szCs w:val="24"/>
                <w:highlight w:val="none"/>
              </w:rPr>
              <w:t xml:space="preserve">.00分</w:t>
            </w:r>
            <w:r/>
          </w:p>
        </w:tc>
        <w:tc>
          <w:tcPr>
            <w:tcW w:w="6431" w:type="dxa"/>
            <w:vAlign w:val="center"/>
            <w:textDirection w:val="lrTb"/>
            <w:noWrap w:val="false"/>
          </w:tcPr>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1、投标人承诺中标后按照“第四章、采购需求-</w:t>
            </w:r>
            <w:r>
              <w:rPr>
                <w:rFonts w:hint="eastAsia" w:ascii="仿宋" w:hAnsi="仿宋" w:eastAsia="仿宋" w:cs="仿宋"/>
                <w:color w:val="auto"/>
                <w:szCs w:val="24"/>
                <w:highlight w:val="none"/>
                <w:lang w:val="en-US" w:eastAsia="zh-CN"/>
              </w:rPr>
              <w:t xml:space="preserve">三</w:t>
            </w:r>
            <w:r>
              <w:rPr>
                <w:rFonts w:hint="eastAsia" w:ascii="仿宋" w:hAnsi="仿宋" w:eastAsia="仿宋" w:cs="仿宋"/>
                <w:color w:val="auto"/>
                <w:szCs w:val="24"/>
                <w:highlight w:val="none"/>
              </w:rPr>
              <w:t xml:space="preserve">、服务</w:t>
            </w:r>
            <w:r>
              <w:rPr>
                <w:rFonts w:hint="eastAsia" w:ascii="仿宋" w:hAnsi="仿宋" w:eastAsia="仿宋" w:cs="仿宋"/>
                <w:color w:val="auto"/>
                <w:szCs w:val="24"/>
                <w:highlight w:val="none"/>
                <w:lang w:val="en-US" w:eastAsia="zh-CN"/>
              </w:rPr>
              <w:t xml:space="preserve">要求</w:t>
            </w:r>
            <w:r>
              <w:rPr>
                <w:rFonts w:hint="eastAsia" w:ascii="仿宋" w:hAnsi="仿宋" w:eastAsia="仿宋" w:cs="仿宋"/>
                <w:color w:val="auto"/>
                <w:szCs w:val="24"/>
                <w:highlight w:val="none"/>
              </w:rPr>
              <w:t xml:space="preserve">内容及标准-</w:t>
            </w:r>
            <w:r>
              <w:rPr>
                <w:rFonts w:hint="eastAsia" w:ascii="仿宋" w:hAnsi="仿宋" w:eastAsia="仿宋" w:cs="仿宋"/>
                <w:color w:val="auto"/>
                <w:szCs w:val="24"/>
                <w:highlight w:val="none"/>
                <w:lang w:eastAsia="zh-CN"/>
              </w:rPr>
              <w:t xml:space="preserve">（三）</w:t>
            </w:r>
            <w:r>
              <w:rPr>
                <w:rFonts w:hint="eastAsia" w:ascii="仿宋" w:hAnsi="仿宋" w:eastAsia="仿宋" w:cs="仿宋"/>
                <w:color w:val="auto"/>
                <w:szCs w:val="24"/>
                <w:highlight w:val="none"/>
                <w:lang w:val="en-US" w:eastAsia="zh-CN"/>
              </w:rPr>
              <w:t xml:space="preserve">生活护理员服务要求</w:t>
            </w:r>
            <w:r>
              <w:rPr>
                <w:rFonts w:hint="eastAsia" w:ascii="仿宋" w:hAnsi="仿宋" w:eastAsia="仿宋" w:cs="仿宋"/>
                <w:color w:val="auto"/>
                <w:szCs w:val="24"/>
                <w:highlight w:val="none"/>
              </w:rPr>
              <w:t xml:space="preserve">”的标准服务的，得</w:t>
            </w:r>
            <w:r>
              <w:rPr>
                <w:rFonts w:hint="eastAsia" w:ascii="仿宋" w:hAnsi="仿宋" w:eastAsia="仿宋" w:cs="仿宋"/>
                <w:color w:val="auto"/>
                <w:szCs w:val="24"/>
                <w:highlight w:val="none"/>
                <w:lang w:val="en-US" w:eastAsia="zh-CN"/>
              </w:rPr>
              <w:t xml:space="preserve">8</w:t>
            </w:r>
            <w:r>
              <w:rPr>
                <w:rFonts w:hint="eastAsia" w:ascii="仿宋" w:hAnsi="仿宋" w:eastAsia="仿宋" w:cs="仿宋"/>
                <w:color w:val="auto"/>
                <w:szCs w:val="24"/>
                <w:highlight w:val="none"/>
              </w:rPr>
              <w:t xml:space="preserve">分。注：投标文件中需提供加盖本单位公章的承诺函电子件，格式见招标文件“第六章”，未提供不得分。2、投标人对</w:t>
            </w:r>
            <w:r>
              <w:rPr>
                <w:rFonts w:hint="eastAsia" w:ascii="仿宋" w:hAnsi="仿宋" w:eastAsia="仿宋" w:cs="仿宋"/>
                <w:color w:val="auto"/>
                <w:szCs w:val="24"/>
                <w:highlight w:val="none"/>
                <w:lang w:val="en-US" w:eastAsia="zh-CN"/>
              </w:rPr>
              <w:t xml:space="preserve">运送及工勤服务</w:t>
            </w:r>
            <w:r>
              <w:rPr>
                <w:rFonts w:hint="eastAsia" w:ascii="仿宋" w:hAnsi="仿宋" w:eastAsia="仿宋" w:cs="仿宋"/>
                <w:color w:val="auto"/>
                <w:szCs w:val="24"/>
                <w:highlight w:val="none"/>
              </w:rPr>
              <w:t xml:space="preserve">的采购需求内容，自行提供上述服务方案，服务方案全部优于采购需求的，得</w:t>
            </w:r>
            <w:r>
              <w:rPr>
                <w:rFonts w:hint="eastAsia" w:ascii="仿宋" w:hAnsi="仿宋" w:eastAsia="仿宋" w:cs="仿宋"/>
                <w:color w:val="auto"/>
                <w:szCs w:val="24"/>
                <w:highlight w:val="none"/>
                <w:lang w:val="en-US" w:eastAsia="zh-CN"/>
              </w:rPr>
              <w:t xml:space="preserve">2</w:t>
            </w:r>
            <w:r>
              <w:rPr>
                <w:rFonts w:hint="eastAsia" w:ascii="仿宋" w:hAnsi="仿宋" w:eastAsia="仿宋" w:cs="仿宋"/>
                <w:color w:val="auto"/>
                <w:szCs w:val="24"/>
                <w:highlight w:val="none"/>
              </w:rPr>
              <w:t xml:space="preserve">分；</w:t>
            </w:r>
            <w:r>
              <w:rPr>
                <w:rFonts w:hint="eastAsia" w:ascii="仿宋" w:hAnsi="仿宋" w:eastAsia="仿宋" w:cs="仿宋"/>
                <w:color w:val="auto"/>
                <w:szCs w:val="24"/>
                <w:highlight w:val="none"/>
                <w:lang w:val="en-US" w:eastAsia="zh-CN"/>
              </w:rPr>
              <w:t xml:space="preserve">没内容</w:t>
            </w:r>
            <w:r>
              <w:rPr>
                <w:rFonts w:hint="eastAsia" w:ascii="仿宋" w:hAnsi="仿宋" w:eastAsia="仿宋" w:cs="仿宋"/>
                <w:color w:val="auto"/>
                <w:szCs w:val="24"/>
                <w:highlight w:val="none"/>
              </w:rPr>
              <w:t xml:space="preserve">不得分。</w:t>
            </w:r>
            <w:r/>
          </w:p>
        </w:tc>
      </w:tr>
      <w:tr>
        <w:trPr>
          <w:jc w:val="center"/>
          <w:trHeight w:val="855"/>
        </w:trPr>
        <w:tc>
          <w:tcPr>
            <w:tcW w:w="1646" w:type="dxa"/>
            <w:vAlign w:val="center"/>
            <w:textDirection w:val="lrTb"/>
            <w:noWrap w:val="false"/>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企业业绩</w:t>
            </w:r>
            <w:r/>
          </w:p>
        </w:tc>
        <w:tc>
          <w:tcPr>
            <w:tcW w:w="1028" w:type="dxa"/>
            <w:vAlign w:val="center"/>
            <w:textDirection w:val="lrTb"/>
            <w:noWrap w:val="false"/>
          </w:tcPr>
          <w:p>
            <w:pPr>
              <w:jc w:val="center"/>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8</w:t>
            </w:r>
            <w:r>
              <w:rPr>
                <w:rFonts w:hint="eastAsia" w:ascii="仿宋" w:hAnsi="仿宋" w:eastAsia="仿宋" w:cs="仿宋"/>
                <w:color w:val="auto"/>
                <w:szCs w:val="24"/>
                <w:highlight w:val="none"/>
              </w:rPr>
              <w:t xml:space="preserve">.00分</w:t>
            </w:r>
            <w:r/>
          </w:p>
        </w:tc>
        <w:tc>
          <w:tcPr>
            <w:tcW w:w="6431" w:type="dxa"/>
            <w:vAlign w:val="center"/>
            <w:textDirection w:val="lrTb"/>
            <w:noWrap w:val="false"/>
          </w:tcPr>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投标人自</w:t>
            </w:r>
            <w:r>
              <w:rPr>
                <w:rFonts w:hint="eastAsia" w:ascii="仿宋" w:hAnsi="仿宋" w:eastAsia="仿宋" w:cs="仿宋"/>
                <w:color w:val="auto"/>
                <w:szCs w:val="24"/>
                <w:highlight w:val="none"/>
                <w:lang w:val="en-US" w:eastAsia="zh-CN"/>
              </w:rPr>
              <w:t xml:space="preserve">2023</w:t>
            </w:r>
            <w:r>
              <w:rPr>
                <w:rFonts w:hint="eastAsia" w:ascii="仿宋" w:hAnsi="仿宋" w:eastAsia="仿宋" w:cs="仿宋"/>
                <w:color w:val="auto"/>
                <w:szCs w:val="24"/>
                <w:highlight w:val="none"/>
              </w:rPr>
              <w:t xml:space="preserve">年1月1日以来（以合同签订时间为准），具有类似</w:t>
            </w:r>
            <w:r>
              <w:rPr>
                <w:rFonts w:hint="eastAsia" w:ascii="仿宋" w:hAnsi="仿宋" w:eastAsia="仿宋" w:cs="仿宋"/>
                <w:color w:val="auto"/>
                <w:sz w:val="21"/>
                <w:szCs w:val="22"/>
                <w:highlight w:val="none"/>
                <w:rtl w:val="0"/>
                <w:lang w:val="en-US" w:eastAsia="zh-CN" w:bidi="ar-SA"/>
              </w:rPr>
              <w:t xml:space="preserve">医院物业服务项目业绩（服务合同中至少包含运送、保洁）</w:t>
            </w:r>
            <w:r>
              <w:rPr>
                <w:rFonts w:hint="eastAsia" w:ascii="仿宋" w:hAnsi="仿宋" w:eastAsia="仿宋" w:cs="仿宋"/>
                <w:color w:val="auto"/>
                <w:szCs w:val="24"/>
                <w:highlight w:val="none"/>
              </w:rPr>
              <w:t xml:space="preserve">，每有一个得</w:t>
            </w:r>
            <w:r>
              <w:rPr>
                <w:rFonts w:hint="eastAsia" w:ascii="仿宋" w:hAnsi="仿宋" w:eastAsia="仿宋" w:cs="仿宋"/>
                <w:color w:val="auto"/>
                <w:szCs w:val="24"/>
                <w:highlight w:val="none"/>
                <w:lang w:val="en-US" w:eastAsia="zh-CN"/>
              </w:rPr>
              <w:t xml:space="preserve">2</w:t>
            </w:r>
            <w:r>
              <w:rPr>
                <w:rFonts w:hint="eastAsia" w:ascii="仿宋" w:hAnsi="仿宋" w:eastAsia="仿宋" w:cs="仿宋"/>
                <w:color w:val="auto"/>
                <w:szCs w:val="24"/>
                <w:highlight w:val="none"/>
              </w:rPr>
              <w:t xml:space="preserve">分，本项最高得</w:t>
            </w:r>
            <w:r>
              <w:rPr>
                <w:rFonts w:hint="eastAsia" w:ascii="仿宋" w:hAnsi="仿宋" w:eastAsia="仿宋" w:cs="仿宋"/>
                <w:color w:val="auto"/>
                <w:szCs w:val="24"/>
                <w:highlight w:val="none"/>
                <w:lang w:val="en-US" w:eastAsia="zh-CN"/>
              </w:rPr>
              <w:t xml:space="preserve">8</w:t>
            </w:r>
            <w:r>
              <w:rPr>
                <w:rFonts w:hint="eastAsia" w:ascii="仿宋" w:hAnsi="仿宋" w:eastAsia="仿宋" w:cs="仿宋"/>
                <w:color w:val="auto"/>
                <w:szCs w:val="24"/>
                <w:highlight w:val="none"/>
              </w:rPr>
              <w:t xml:space="preserve">分。</w:t>
            </w:r>
            <w:r/>
          </w:p>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注：1、投标文件中</w:t>
            </w:r>
            <w:r>
              <w:rPr>
                <w:rFonts w:hint="eastAsia" w:ascii="仿宋" w:hAnsi="仿宋" w:eastAsia="仿宋" w:cs="仿宋"/>
                <w:color w:val="auto"/>
                <w:szCs w:val="24"/>
                <w:highlight w:val="none"/>
                <w:lang w:val="en-US" w:eastAsia="zh-CN"/>
              </w:rPr>
              <w:t xml:space="preserve">提供</w:t>
            </w:r>
            <w:r>
              <w:rPr>
                <w:rFonts w:hint="eastAsia" w:ascii="仿宋" w:hAnsi="仿宋" w:eastAsia="仿宋" w:cs="仿宋"/>
                <w:color w:val="auto"/>
                <w:szCs w:val="24"/>
                <w:highlight w:val="none"/>
              </w:rPr>
              <w:t xml:space="preserve">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3、中标人提供的有关业绩将随中标结果同步公开。</w:t>
            </w:r>
            <w:r/>
          </w:p>
        </w:tc>
      </w:tr>
      <w:tr>
        <w:trPr>
          <w:jc w:val="center"/>
          <w:trHeight w:val="485"/>
        </w:trPr>
        <w:tc>
          <w:tcPr>
            <w:tcW w:w="1646" w:type="dxa"/>
            <w:vAlign w:val="center"/>
            <w:textDirection w:val="lrTb"/>
            <w:noWrap w:val="false"/>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相关证书</w:t>
            </w:r>
            <w:r/>
          </w:p>
        </w:tc>
        <w:tc>
          <w:tcPr>
            <w:tcW w:w="1028" w:type="dxa"/>
            <w:vAlign w:val="center"/>
            <w:textDirection w:val="lrTb"/>
            <w:noWrap w:val="false"/>
          </w:tcPr>
          <w:p>
            <w:pPr>
              <w:jc w:val="center"/>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3</w:t>
            </w:r>
            <w:r>
              <w:rPr>
                <w:rFonts w:hint="eastAsia" w:ascii="仿宋" w:hAnsi="仿宋" w:eastAsia="仿宋" w:cs="仿宋"/>
                <w:color w:val="auto"/>
                <w:szCs w:val="24"/>
                <w:highlight w:val="none"/>
              </w:rPr>
              <w:t xml:space="preserve">.00分</w:t>
            </w:r>
            <w:r/>
          </w:p>
        </w:tc>
        <w:tc>
          <w:tcPr>
            <w:tcW w:w="6431" w:type="dxa"/>
            <w:vAlign w:val="center"/>
            <w:textDirection w:val="lrTb"/>
            <w:noWrap w:val="false"/>
          </w:tcPr>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投标人具有有效期内的质量管理体系认证证书、环境管理体系认证证书、职业健康安全管理体系认证证书，每有一项得</w:t>
            </w:r>
            <w:r>
              <w:rPr>
                <w:rFonts w:hint="eastAsia" w:ascii="仿宋" w:hAnsi="仿宋" w:eastAsia="仿宋" w:cs="仿宋"/>
                <w:color w:val="auto"/>
                <w:szCs w:val="24"/>
                <w:highlight w:val="none"/>
                <w:lang w:val="en-US" w:eastAsia="zh-CN"/>
              </w:rPr>
              <w:t xml:space="preserve">1</w:t>
            </w:r>
            <w:r>
              <w:rPr>
                <w:rFonts w:hint="eastAsia" w:ascii="仿宋" w:hAnsi="仿宋" w:eastAsia="仿宋" w:cs="仿宋"/>
                <w:color w:val="auto"/>
                <w:szCs w:val="24"/>
                <w:highlight w:val="none"/>
              </w:rPr>
              <w:t xml:space="preserve">分，本项最高得</w:t>
            </w:r>
            <w:r>
              <w:rPr>
                <w:rFonts w:hint="eastAsia" w:ascii="仿宋" w:hAnsi="仿宋" w:eastAsia="仿宋" w:cs="仿宋"/>
                <w:color w:val="auto"/>
                <w:szCs w:val="24"/>
                <w:highlight w:val="none"/>
                <w:lang w:val="en-US" w:eastAsia="zh-CN"/>
              </w:rPr>
              <w:t xml:space="preserve">3</w:t>
            </w:r>
            <w:r>
              <w:rPr>
                <w:rFonts w:hint="eastAsia" w:ascii="仿宋" w:hAnsi="仿宋" w:eastAsia="仿宋" w:cs="仿宋"/>
                <w:color w:val="auto"/>
                <w:szCs w:val="24"/>
                <w:highlight w:val="none"/>
              </w:rPr>
              <w:t xml:space="preserve">分。 </w:t>
            </w:r>
            <w:r/>
          </w:p>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注：1、投标文件中提供上述相关证书电子件和在国家市场监督管理总局全国认证认可信息公共服务平台查询认证有效的页面截图，未提供的不得分；2、中标人提供的有关证书将随中标结果同步公开。</w:t>
            </w:r>
            <w:r/>
          </w:p>
        </w:tc>
      </w:tr>
      <w:tr>
        <w:trPr>
          <w:jc w:val="center"/>
          <w:trHeight w:val="855"/>
        </w:trPr>
        <w:tc>
          <w:tcPr>
            <w:tcW w:w="1646" w:type="dxa"/>
            <w:vAlign w:val="center"/>
            <w:textDirection w:val="lrTb"/>
            <w:noWrap w:val="false"/>
          </w:tcPr>
          <w:p>
            <w:pPr>
              <w:jc w:val="left"/>
              <w:spacing w:line="400" w:lineRule="exact"/>
              <w:widowControl/>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设备、耗材、服装要求</w:t>
            </w:r>
            <w:r/>
          </w:p>
        </w:tc>
        <w:tc>
          <w:tcPr>
            <w:tcW w:w="1028" w:type="dxa"/>
            <w:vAlign w:val="center"/>
            <w:textDirection w:val="lrTb"/>
            <w:noWrap w:val="false"/>
          </w:tcPr>
          <w:p>
            <w:pPr>
              <w:jc w:val="center"/>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3</w:t>
            </w:r>
            <w:r>
              <w:rPr>
                <w:rFonts w:hint="eastAsia" w:ascii="仿宋" w:hAnsi="仿宋" w:eastAsia="仿宋" w:cs="仿宋"/>
                <w:color w:val="auto"/>
                <w:szCs w:val="24"/>
                <w:highlight w:val="none"/>
              </w:rPr>
              <w:t xml:space="preserve">.00分</w:t>
            </w:r>
            <w:r/>
          </w:p>
        </w:tc>
        <w:tc>
          <w:tcPr>
            <w:tcW w:w="6431" w:type="dxa"/>
            <w:vAlign w:val="center"/>
            <w:textDirection w:val="lrTb"/>
            <w:noWrap w:val="false"/>
          </w:tcPr>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评委根据投标人提供的第四章、采购需求中</w:t>
            </w:r>
            <w:r>
              <w:rPr>
                <w:rFonts w:hint="eastAsia" w:ascii="仿宋" w:hAnsi="仿宋" w:eastAsia="仿宋" w:cs="仿宋"/>
                <w:color w:val="auto"/>
                <w:szCs w:val="24"/>
                <w:highlight w:val="none"/>
                <w:lang w:eastAsia="zh-CN"/>
              </w:rPr>
              <w:t xml:space="preserve">“四、投标人履行合同所需设备、耗材及服装”</w:t>
            </w:r>
            <w:r>
              <w:rPr>
                <w:rFonts w:hint="eastAsia" w:ascii="仿宋" w:hAnsi="仿宋" w:eastAsia="仿宋" w:cs="仿宋"/>
                <w:color w:val="auto"/>
                <w:szCs w:val="24"/>
                <w:highlight w:val="none"/>
              </w:rPr>
              <w:t xml:space="preserve">进行打分。</w:t>
            </w:r>
            <w:r>
              <w:rPr>
                <w:rFonts w:hint="eastAsia" w:ascii="仿宋" w:hAnsi="仿宋" w:eastAsia="仿宋" w:cs="仿宋"/>
                <w:color w:val="auto"/>
                <w:szCs w:val="24"/>
                <w:highlight w:val="none"/>
                <w:lang w:val="en-US" w:eastAsia="zh-CN"/>
              </w:rPr>
              <w:t xml:space="preserve">全部</w:t>
            </w:r>
            <w:r>
              <w:rPr>
                <w:rFonts w:hint="eastAsia" w:ascii="仿宋" w:hAnsi="仿宋" w:eastAsia="仿宋" w:cs="仿宋"/>
                <w:color w:val="auto"/>
                <w:szCs w:val="24"/>
                <w:highlight w:val="none"/>
              </w:rPr>
              <w:t xml:space="preserve">优于采购需求得</w:t>
            </w:r>
            <w:r>
              <w:rPr>
                <w:rFonts w:hint="eastAsia" w:ascii="仿宋" w:hAnsi="仿宋" w:eastAsia="仿宋" w:cs="仿宋"/>
                <w:color w:val="auto"/>
                <w:szCs w:val="24"/>
                <w:highlight w:val="none"/>
                <w:lang w:val="en-US" w:eastAsia="zh-CN"/>
              </w:rPr>
              <w:t xml:space="preserve">3</w:t>
            </w:r>
            <w:r>
              <w:rPr>
                <w:rFonts w:hint="eastAsia" w:ascii="仿宋" w:hAnsi="仿宋" w:eastAsia="仿宋" w:cs="仿宋"/>
                <w:color w:val="auto"/>
                <w:szCs w:val="24"/>
                <w:highlight w:val="none"/>
              </w:rPr>
              <w:t xml:space="preserve">分；满足采购需求得</w:t>
            </w:r>
            <w:r>
              <w:rPr>
                <w:rFonts w:hint="eastAsia" w:ascii="仿宋" w:hAnsi="仿宋" w:eastAsia="仿宋" w:cs="仿宋"/>
                <w:color w:val="auto"/>
                <w:szCs w:val="24"/>
                <w:highlight w:val="none"/>
                <w:lang w:val="en-US" w:eastAsia="zh-CN"/>
              </w:rPr>
              <w:t xml:space="preserve">2</w:t>
            </w:r>
            <w:r>
              <w:rPr>
                <w:rFonts w:hint="eastAsia" w:ascii="仿宋" w:hAnsi="仿宋" w:eastAsia="仿宋" w:cs="仿宋"/>
                <w:color w:val="auto"/>
                <w:szCs w:val="24"/>
                <w:highlight w:val="none"/>
              </w:rPr>
              <w:t xml:space="preserve">分；没有内容不得分。</w:t>
            </w:r>
            <w:r/>
          </w:p>
        </w:tc>
      </w:tr>
      <w:tr>
        <w:trPr>
          <w:jc w:val="center"/>
          <w:trHeight w:val="855"/>
        </w:trPr>
        <w:tc>
          <w:tcPr>
            <w:shd w:val="clear" w:color="auto" w:fill="auto"/>
            <w:tcW w:w="1646" w:type="dxa"/>
            <w:vAlign w:val="center"/>
            <w:textDirection w:val="lrTb"/>
            <w:noWrap w:val="false"/>
          </w:tcPr>
          <w:p>
            <w:pPr>
              <w:jc w:val="lef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Cs w:val="21"/>
                <w:highlight w:val="none"/>
              </w:rPr>
              <w:t xml:space="preserve">考核标准承诺</w:t>
            </w:r>
            <w:r/>
          </w:p>
        </w:tc>
        <w:tc>
          <w:tcPr>
            <w:shd w:val="clear" w:color="auto" w:fill="auto"/>
            <w:tcW w:w="1028" w:type="dxa"/>
            <w:vAlign w:val="center"/>
            <w:textDirection w:val="lrTb"/>
            <w:noWrap w:val="false"/>
          </w:tcPr>
          <w:p>
            <w:pPr>
              <w:jc w:val="center"/>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Cs w:val="24"/>
                <w:highlight w:val="none"/>
                <w:lang w:val="en-US" w:eastAsia="zh-CN"/>
              </w:rPr>
              <w:t xml:space="preserve">6</w:t>
            </w:r>
            <w:r>
              <w:rPr>
                <w:rFonts w:hint="eastAsia" w:ascii="仿宋" w:hAnsi="仿宋" w:eastAsia="仿宋" w:cs="仿宋"/>
                <w:color w:val="auto"/>
                <w:szCs w:val="24"/>
                <w:highlight w:val="none"/>
              </w:rPr>
              <w:t xml:space="preserve">.00分</w:t>
            </w:r>
            <w:r/>
          </w:p>
        </w:tc>
        <w:tc>
          <w:tcPr>
            <w:shd w:val="clear" w:color="auto" w:fill="auto"/>
            <w:tcW w:w="6431" w:type="dxa"/>
            <w:vAlign w:val="center"/>
            <w:textDirection w:val="lrTb"/>
            <w:noWrap w:val="false"/>
          </w:tcPr>
          <w:p>
            <w:pPr>
              <w:jc w:val="left"/>
              <w:spacing w:line="400" w:lineRule="exac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Cs w:val="24"/>
                <w:highlight w:val="none"/>
              </w:rPr>
              <w:t xml:space="preserve">投标人承诺中标后按照第四章、采购需求中“</w:t>
            </w:r>
            <w:r>
              <w:rPr>
                <w:rFonts w:hint="eastAsia" w:ascii="仿宋" w:hAnsi="仿宋" w:eastAsia="仿宋" w:cs="仿宋"/>
                <w:color w:val="auto"/>
                <w:szCs w:val="24"/>
                <w:highlight w:val="none"/>
                <w:lang w:val="en-US" w:eastAsia="zh-CN"/>
              </w:rPr>
              <w:t xml:space="preserve">六</w:t>
            </w:r>
            <w:r>
              <w:rPr>
                <w:rFonts w:hint="eastAsia" w:ascii="仿宋" w:hAnsi="仿宋" w:eastAsia="仿宋" w:cs="仿宋"/>
                <w:color w:val="auto"/>
                <w:szCs w:val="24"/>
                <w:highlight w:val="none"/>
              </w:rPr>
              <w:t xml:space="preserve">、考核标准”要求实施，得</w:t>
            </w:r>
            <w:r>
              <w:rPr>
                <w:rFonts w:hint="eastAsia" w:ascii="仿宋" w:hAnsi="仿宋" w:eastAsia="仿宋" w:cs="仿宋"/>
                <w:color w:val="auto"/>
                <w:szCs w:val="24"/>
                <w:highlight w:val="none"/>
                <w:lang w:val="en-US" w:eastAsia="zh-CN"/>
              </w:rPr>
              <w:t xml:space="preserve">6</w:t>
            </w:r>
            <w:r>
              <w:rPr>
                <w:rFonts w:hint="eastAsia" w:ascii="仿宋" w:hAnsi="仿宋" w:eastAsia="仿宋" w:cs="仿宋"/>
                <w:color w:val="auto"/>
                <w:szCs w:val="24"/>
                <w:highlight w:val="none"/>
              </w:rPr>
              <w:t xml:space="preserve">分。注：投标文件中需提供加盖本单位公章的承诺函电子件，格式见招标文件“第六章”，未提供不得分。</w:t>
            </w:r>
            <w:r/>
          </w:p>
        </w:tc>
      </w:tr>
      <w:tr>
        <w:trPr>
          <w:jc w:val="center"/>
          <w:trHeight w:val="506"/>
        </w:trPr>
        <w:tc>
          <w:tcPr>
            <w:tcW w:w="1646" w:type="dxa"/>
            <w:vAlign w:val="center"/>
            <w:textDirection w:val="lrTb"/>
            <w:noWrap w:val="false"/>
          </w:tcPr>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进退场交接</w:t>
            </w:r>
            <w:r/>
          </w:p>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方案</w:t>
            </w:r>
            <w:r/>
          </w:p>
        </w:tc>
        <w:tc>
          <w:tcPr>
            <w:tcW w:w="1028" w:type="dxa"/>
            <w:vAlign w:val="center"/>
            <w:textDirection w:val="lrTb"/>
            <w:noWrap w:val="false"/>
          </w:tcPr>
          <w:p>
            <w:pPr>
              <w:jc w:val="center"/>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4</w:t>
            </w:r>
            <w:r>
              <w:rPr>
                <w:rFonts w:hint="eastAsia" w:ascii="仿宋" w:hAnsi="仿宋" w:eastAsia="仿宋" w:cs="仿宋"/>
                <w:color w:val="auto"/>
                <w:szCs w:val="24"/>
                <w:highlight w:val="none"/>
              </w:rPr>
              <w:t xml:space="preserve">.00分</w:t>
            </w:r>
            <w:r/>
          </w:p>
        </w:tc>
        <w:tc>
          <w:tcPr>
            <w:tcW w:w="6431" w:type="dxa"/>
            <w:vAlign w:val="center"/>
            <w:textDirection w:val="lrTb"/>
            <w:noWrap w:val="false"/>
          </w:tcPr>
          <w:p>
            <w:pPr>
              <w:jc w:val="left"/>
              <w:spacing w:line="400" w:lineRule="exact"/>
              <w:widowControl/>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rPr>
              <w:t xml:space="preserve">评委根据投标人提供的第四章、采购需求中</w:t>
            </w:r>
            <w:r>
              <w:rPr>
                <w:rFonts w:hint="eastAsia" w:ascii="仿宋" w:hAnsi="仿宋" w:eastAsia="仿宋" w:cs="仿宋"/>
                <w:color w:val="auto"/>
                <w:szCs w:val="24"/>
                <w:highlight w:val="none"/>
                <w:lang w:eastAsia="zh-CN"/>
              </w:rPr>
              <w:t xml:space="preserve">“七、</w:t>
            </w:r>
            <w:r>
              <w:rPr>
                <w:rFonts w:hint="eastAsia" w:ascii="仿宋" w:hAnsi="仿宋" w:eastAsia="仿宋" w:cs="仿宋"/>
                <w:color w:val="auto"/>
                <w:szCs w:val="24"/>
                <w:highlight w:val="none"/>
              </w:rPr>
              <w:t xml:space="preserve">进退场交接方案</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rPr>
              <w:t xml:space="preserve">进行打分。</w:t>
            </w:r>
            <w:r>
              <w:rPr>
                <w:rFonts w:hint="eastAsia" w:ascii="仿宋" w:hAnsi="仿宋" w:eastAsia="仿宋" w:cs="仿宋"/>
                <w:color w:val="auto"/>
                <w:szCs w:val="24"/>
                <w:highlight w:val="none"/>
                <w:lang w:val="en-US" w:eastAsia="zh-CN"/>
              </w:rPr>
              <w:t xml:space="preserve">全部</w:t>
            </w:r>
            <w:r>
              <w:rPr>
                <w:rFonts w:hint="eastAsia" w:ascii="仿宋" w:hAnsi="仿宋" w:eastAsia="仿宋" w:cs="仿宋"/>
                <w:color w:val="auto"/>
                <w:szCs w:val="24"/>
                <w:highlight w:val="none"/>
              </w:rPr>
              <w:t xml:space="preserve">优于采购需求得</w:t>
            </w:r>
            <w:r>
              <w:rPr>
                <w:rFonts w:hint="eastAsia" w:ascii="仿宋" w:hAnsi="仿宋" w:eastAsia="仿宋" w:cs="仿宋"/>
                <w:color w:val="auto"/>
                <w:szCs w:val="24"/>
                <w:highlight w:val="none"/>
                <w:lang w:val="en-US" w:eastAsia="zh-CN"/>
              </w:rPr>
              <w:t xml:space="preserve">4</w:t>
            </w:r>
            <w:r>
              <w:rPr>
                <w:rFonts w:hint="eastAsia" w:ascii="仿宋" w:hAnsi="仿宋" w:eastAsia="仿宋" w:cs="仿宋"/>
                <w:color w:val="auto"/>
                <w:szCs w:val="24"/>
                <w:highlight w:val="none"/>
              </w:rPr>
              <w:t xml:space="preserve">分；满足采购需求得</w:t>
            </w:r>
            <w:r>
              <w:rPr>
                <w:rFonts w:hint="eastAsia" w:ascii="仿宋" w:hAnsi="仿宋" w:eastAsia="仿宋" w:cs="仿宋"/>
                <w:color w:val="auto"/>
                <w:szCs w:val="24"/>
                <w:highlight w:val="none"/>
                <w:lang w:val="en-US" w:eastAsia="zh-CN"/>
              </w:rPr>
              <w:t xml:space="preserve">2.5</w:t>
            </w:r>
            <w:r>
              <w:rPr>
                <w:rFonts w:hint="eastAsia" w:ascii="仿宋" w:hAnsi="仿宋" w:eastAsia="仿宋" w:cs="仿宋"/>
                <w:color w:val="auto"/>
                <w:szCs w:val="24"/>
                <w:highlight w:val="none"/>
              </w:rPr>
              <w:t xml:space="preserve">分；没有内容不得分</w:t>
            </w:r>
            <w:r>
              <w:rPr>
                <w:rFonts w:hint="eastAsia" w:ascii="仿宋" w:hAnsi="仿宋" w:eastAsia="仿宋" w:cs="仿宋"/>
                <w:color w:val="auto"/>
                <w:szCs w:val="24"/>
                <w:highlight w:val="none"/>
                <w:lang w:eastAsia="zh-CN"/>
              </w:rPr>
              <w:t xml:space="preserve">。</w:t>
            </w:r>
            <w:r/>
          </w:p>
        </w:tc>
      </w:tr>
      <w:tr>
        <w:trPr>
          <w:jc w:val="center"/>
          <w:trHeight w:val="90"/>
        </w:trPr>
        <w:tc>
          <w:tcPr>
            <w:tcW w:w="1646" w:type="dxa"/>
            <w:vAlign w:val="center"/>
            <w:textDirection w:val="lrTb"/>
            <w:noWrap w:val="false"/>
          </w:tcPr>
          <w:p>
            <w:pPr>
              <w:jc w:val="left"/>
              <w:spacing w:line="400" w:lineRule="exact"/>
              <w:widowControl/>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eastAsia="zh-CN"/>
              </w:rPr>
              <w:t xml:space="preserve">院感控制及医疗垃圾管理方案</w:t>
            </w:r>
            <w:r/>
          </w:p>
        </w:tc>
        <w:tc>
          <w:tcPr>
            <w:tcW w:w="1028" w:type="dxa"/>
            <w:vAlign w:val="center"/>
            <w:textDirection w:val="lrTb"/>
            <w:noWrap w:val="false"/>
          </w:tcPr>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5</w:t>
            </w:r>
            <w:r>
              <w:rPr>
                <w:rFonts w:hint="eastAsia" w:ascii="仿宋" w:hAnsi="仿宋" w:eastAsia="仿宋" w:cs="仿宋"/>
                <w:color w:val="auto"/>
                <w:szCs w:val="24"/>
                <w:highlight w:val="none"/>
              </w:rPr>
              <w:t xml:space="preserve">.00分</w:t>
            </w:r>
            <w:r/>
          </w:p>
        </w:tc>
        <w:tc>
          <w:tcPr>
            <w:tcW w:w="6431" w:type="dxa"/>
            <w:vAlign w:val="center"/>
            <w:textDirection w:val="lrTb"/>
            <w:noWrap w:val="false"/>
          </w:tcPr>
          <w:p>
            <w:pPr>
              <w:jc w:val="left"/>
              <w:spacing w:line="400" w:lineRule="exact"/>
              <w:widowControl/>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rPr>
              <w:t xml:space="preserve">评委根据投标人提供的第四章、采购需求中</w:t>
            </w:r>
            <w:r>
              <w:rPr>
                <w:rFonts w:hint="eastAsia" w:ascii="仿宋" w:hAnsi="仿宋" w:eastAsia="仿宋" w:cs="仿宋"/>
                <w:color w:val="auto"/>
                <w:szCs w:val="24"/>
                <w:highlight w:val="none"/>
                <w:lang w:eastAsia="zh-CN"/>
              </w:rPr>
              <w:t xml:space="preserve">“八、</w:t>
            </w:r>
            <w:r>
              <w:rPr>
                <w:rFonts w:hint="eastAsia" w:ascii="仿宋" w:hAnsi="仿宋" w:eastAsia="仿宋" w:cs="仿宋"/>
                <w:color w:val="auto"/>
                <w:szCs w:val="24"/>
                <w:highlight w:val="none"/>
                <w:lang w:val="en-US" w:eastAsia="zh-CN"/>
              </w:rPr>
              <w:t xml:space="preserve">院感控制及医疗垃圾管理方案”</w:t>
            </w:r>
            <w:r>
              <w:rPr>
                <w:rFonts w:hint="eastAsia" w:ascii="仿宋" w:hAnsi="仿宋" w:eastAsia="仿宋" w:cs="仿宋"/>
                <w:color w:val="auto"/>
                <w:szCs w:val="24"/>
                <w:highlight w:val="none"/>
              </w:rPr>
              <w:t xml:space="preserve">进行打分。</w:t>
            </w:r>
            <w:r>
              <w:rPr>
                <w:rFonts w:hint="eastAsia" w:ascii="仿宋" w:hAnsi="仿宋" w:eastAsia="仿宋" w:cs="仿宋"/>
                <w:color w:val="auto"/>
                <w:szCs w:val="24"/>
                <w:highlight w:val="none"/>
                <w:lang w:val="en-US" w:eastAsia="zh-CN"/>
              </w:rPr>
              <w:t xml:space="preserve">全部</w:t>
            </w:r>
            <w:r>
              <w:rPr>
                <w:rFonts w:hint="eastAsia" w:ascii="仿宋" w:hAnsi="仿宋" w:eastAsia="仿宋" w:cs="仿宋"/>
                <w:color w:val="auto"/>
                <w:szCs w:val="24"/>
                <w:highlight w:val="none"/>
              </w:rPr>
              <w:t xml:space="preserve">优于采购需求得</w:t>
            </w:r>
            <w:r>
              <w:rPr>
                <w:rFonts w:hint="eastAsia" w:ascii="仿宋" w:hAnsi="仿宋" w:eastAsia="仿宋" w:cs="仿宋"/>
                <w:color w:val="auto"/>
                <w:szCs w:val="24"/>
                <w:highlight w:val="none"/>
                <w:lang w:val="en-US" w:eastAsia="zh-CN"/>
              </w:rPr>
              <w:t xml:space="preserve">5</w:t>
            </w:r>
            <w:r>
              <w:rPr>
                <w:rFonts w:hint="eastAsia" w:ascii="仿宋" w:hAnsi="仿宋" w:eastAsia="仿宋" w:cs="仿宋"/>
                <w:color w:val="auto"/>
                <w:szCs w:val="24"/>
                <w:highlight w:val="none"/>
              </w:rPr>
              <w:t xml:space="preserve">分；满足采购需求得</w:t>
            </w:r>
            <w:r>
              <w:rPr>
                <w:rFonts w:hint="eastAsia" w:ascii="仿宋" w:hAnsi="仿宋" w:eastAsia="仿宋" w:cs="仿宋"/>
                <w:color w:val="auto"/>
                <w:szCs w:val="24"/>
                <w:highlight w:val="none"/>
                <w:lang w:val="en-US" w:eastAsia="zh-CN"/>
              </w:rPr>
              <w:t xml:space="preserve">3.5</w:t>
            </w:r>
            <w:r>
              <w:rPr>
                <w:rFonts w:hint="eastAsia" w:ascii="仿宋" w:hAnsi="仿宋" w:eastAsia="仿宋" w:cs="仿宋"/>
                <w:color w:val="auto"/>
                <w:szCs w:val="24"/>
                <w:highlight w:val="none"/>
              </w:rPr>
              <w:t xml:space="preserve">分；没有内容不得分</w:t>
            </w:r>
            <w:r>
              <w:rPr>
                <w:rFonts w:hint="eastAsia" w:ascii="仿宋" w:hAnsi="仿宋" w:eastAsia="仿宋" w:cs="仿宋"/>
                <w:color w:val="auto"/>
                <w:szCs w:val="24"/>
                <w:highlight w:val="none"/>
                <w:lang w:eastAsia="zh-CN"/>
              </w:rPr>
              <w:t xml:space="preserve">。</w:t>
            </w:r>
            <w:r/>
          </w:p>
        </w:tc>
      </w:tr>
      <w:tr>
        <w:trPr>
          <w:jc w:val="center"/>
          <w:trHeight w:val="90"/>
        </w:trPr>
        <w:tc>
          <w:tcPr>
            <w:tcW w:w="1646" w:type="dxa"/>
            <w:vAlign w:val="center"/>
            <w:textDirection w:val="lrTb"/>
            <w:noWrap w:val="false"/>
          </w:tcPr>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投诉纠纷解决及应急预案</w:t>
            </w:r>
            <w:r/>
          </w:p>
        </w:tc>
        <w:tc>
          <w:tcPr>
            <w:tcW w:w="1028" w:type="dxa"/>
            <w:vAlign w:val="center"/>
            <w:textDirection w:val="lrTb"/>
            <w:noWrap w:val="false"/>
          </w:tcPr>
          <w:p>
            <w:pPr>
              <w:jc w:val="center"/>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5</w:t>
            </w:r>
            <w:r>
              <w:rPr>
                <w:rFonts w:hint="eastAsia" w:ascii="仿宋" w:hAnsi="仿宋" w:eastAsia="仿宋" w:cs="仿宋"/>
                <w:color w:val="auto"/>
                <w:szCs w:val="24"/>
                <w:highlight w:val="none"/>
              </w:rPr>
              <w:t xml:space="preserve">.00分</w:t>
            </w:r>
            <w:r/>
          </w:p>
        </w:tc>
        <w:tc>
          <w:tcPr>
            <w:tcW w:w="6431" w:type="dxa"/>
            <w:vAlign w:val="center"/>
            <w:textDirection w:val="lrTb"/>
            <w:noWrap w:val="false"/>
          </w:tcPr>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评委根据投标人提供的第四章、采购需求中</w:t>
            </w:r>
            <w:r>
              <w:rPr>
                <w:rFonts w:hint="eastAsia" w:ascii="仿宋" w:hAnsi="仿宋" w:eastAsia="仿宋" w:cs="仿宋"/>
                <w:color w:val="auto"/>
                <w:szCs w:val="24"/>
                <w:highlight w:val="none"/>
                <w:lang w:eastAsia="zh-CN"/>
              </w:rPr>
              <w:t xml:space="preserve">“九、</w:t>
            </w:r>
            <w:r>
              <w:rPr>
                <w:rFonts w:hint="eastAsia" w:ascii="仿宋" w:hAnsi="仿宋" w:eastAsia="仿宋" w:cs="仿宋"/>
                <w:color w:val="auto"/>
                <w:szCs w:val="24"/>
                <w:highlight w:val="none"/>
                <w:lang w:val="en-US" w:eastAsia="zh-CN"/>
              </w:rPr>
              <w:t xml:space="preserve">投诉纠纷解决及应急预案”</w:t>
            </w:r>
            <w:r>
              <w:rPr>
                <w:rFonts w:hint="eastAsia" w:ascii="仿宋" w:hAnsi="仿宋" w:eastAsia="仿宋" w:cs="仿宋"/>
                <w:color w:val="auto"/>
                <w:szCs w:val="24"/>
                <w:highlight w:val="none"/>
              </w:rPr>
              <w:t xml:space="preserve">进行打分。</w:t>
            </w:r>
            <w:r>
              <w:rPr>
                <w:rFonts w:hint="eastAsia" w:ascii="仿宋" w:hAnsi="仿宋" w:eastAsia="仿宋" w:cs="仿宋"/>
                <w:color w:val="auto"/>
                <w:szCs w:val="24"/>
                <w:highlight w:val="none"/>
                <w:lang w:val="en-US" w:eastAsia="zh-CN"/>
              </w:rPr>
              <w:t xml:space="preserve">全部</w:t>
            </w:r>
            <w:r>
              <w:rPr>
                <w:rFonts w:hint="eastAsia" w:ascii="仿宋" w:hAnsi="仿宋" w:eastAsia="仿宋" w:cs="仿宋"/>
                <w:color w:val="auto"/>
                <w:szCs w:val="24"/>
                <w:highlight w:val="none"/>
              </w:rPr>
              <w:t xml:space="preserve">优于采购需求得</w:t>
            </w:r>
            <w:r>
              <w:rPr>
                <w:rFonts w:hint="eastAsia" w:ascii="仿宋" w:hAnsi="仿宋" w:eastAsia="仿宋" w:cs="仿宋"/>
                <w:color w:val="auto"/>
                <w:szCs w:val="24"/>
                <w:highlight w:val="none"/>
                <w:lang w:val="en-US" w:eastAsia="zh-CN"/>
              </w:rPr>
              <w:t xml:space="preserve">5</w:t>
            </w:r>
            <w:r>
              <w:rPr>
                <w:rFonts w:hint="eastAsia" w:ascii="仿宋" w:hAnsi="仿宋" w:eastAsia="仿宋" w:cs="仿宋"/>
                <w:color w:val="auto"/>
                <w:szCs w:val="24"/>
                <w:highlight w:val="none"/>
              </w:rPr>
              <w:t xml:space="preserve">分；满足采购需求得</w:t>
            </w:r>
            <w:r>
              <w:rPr>
                <w:rFonts w:hint="eastAsia" w:ascii="仿宋" w:hAnsi="仿宋" w:eastAsia="仿宋" w:cs="仿宋"/>
                <w:color w:val="auto"/>
                <w:szCs w:val="24"/>
                <w:highlight w:val="none"/>
                <w:lang w:val="en-US" w:eastAsia="zh-CN"/>
              </w:rPr>
              <w:t xml:space="preserve">3.5</w:t>
            </w:r>
            <w:r>
              <w:rPr>
                <w:rFonts w:hint="eastAsia" w:ascii="仿宋" w:hAnsi="仿宋" w:eastAsia="仿宋" w:cs="仿宋"/>
                <w:color w:val="auto"/>
                <w:szCs w:val="24"/>
                <w:highlight w:val="none"/>
              </w:rPr>
              <w:t xml:space="preserve">分；没有内容不得分</w:t>
            </w:r>
            <w:r>
              <w:rPr>
                <w:rFonts w:hint="eastAsia" w:ascii="仿宋" w:hAnsi="仿宋" w:eastAsia="仿宋" w:cs="仿宋"/>
                <w:color w:val="auto"/>
                <w:szCs w:val="24"/>
                <w:highlight w:val="none"/>
                <w:lang w:eastAsia="zh-CN"/>
              </w:rPr>
              <w:t xml:space="preserve">。</w:t>
            </w:r>
            <w:r/>
          </w:p>
        </w:tc>
      </w:tr>
      <w:tr>
        <w:trPr>
          <w:jc w:val="center"/>
          <w:trHeight w:val="90"/>
        </w:trPr>
        <w:tc>
          <w:tcPr>
            <w:shd w:val="clear" w:color="auto" w:fill="auto"/>
            <w:tcW w:w="1646" w:type="dxa"/>
            <w:vAlign w:val="center"/>
            <w:textDirection w:val="lrTb"/>
            <w:noWrap w:val="false"/>
          </w:tcPr>
          <w:p>
            <w:pPr>
              <w:jc w:val="lef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Cs w:val="21"/>
                <w:highlight w:val="none"/>
              </w:rPr>
              <w:t xml:space="preserve">服务费用分配方案</w:t>
            </w:r>
            <w:r/>
          </w:p>
        </w:tc>
        <w:tc>
          <w:tcPr>
            <w:shd w:val="clear" w:color="auto" w:fill="auto"/>
            <w:tcW w:w="1028" w:type="dxa"/>
            <w:vAlign w:val="center"/>
            <w:textDirection w:val="lrTb"/>
            <w:noWrap w:val="false"/>
          </w:tcPr>
          <w:p>
            <w:pPr>
              <w:jc w:val="center"/>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Cs w:val="24"/>
                <w:highlight w:val="none"/>
                <w:lang w:val="en-US" w:eastAsia="zh-CN"/>
              </w:rPr>
              <w:t xml:space="preserve">2</w:t>
            </w:r>
            <w:r>
              <w:rPr>
                <w:rFonts w:hint="eastAsia" w:ascii="仿宋" w:hAnsi="仿宋" w:eastAsia="仿宋" w:cs="仿宋"/>
                <w:color w:val="auto"/>
                <w:szCs w:val="24"/>
                <w:highlight w:val="none"/>
              </w:rPr>
              <w:t xml:space="preserve">.00分</w:t>
            </w:r>
            <w:r/>
          </w:p>
        </w:tc>
        <w:tc>
          <w:tcPr>
            <w:shd w:val="clear" w:color="auto" w:fill="auto"/>
            <w:tcW w:w="6431" w:type="dxa"/>
            <w:vAlign w:val="center"/>
            <w:textDirection w:val="lrTb"/>
            <w:noWrap w:val="false"/>
          </w:tcPr>
          <w:p>
            <w:pPr>
              <w:jc w:val="left"/>
              <w:spacing w:line="400" w:lineRule="exac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Cs w:val="24"/>
              </w:rPr>
              <w:t xml:space="preserve">据投标人提供的费用分配方案和费用测算分析说明进行打分</w:t>
            </w:r>
            <w:r>
              <w:rPr>
                <w:rFonts w:hint="eastAsia" w:ascii="仿宋" w:hAnsi="仿宋" w:eastAsia="仿宋" w:cs="仿宋"/>
                <w:color w:val="auto"/>
                <w:szCs w:val="24"/>
                <w:highlight w:val="none"/>
              </w:rPr>
              <w:t xml:space="preserve">。有利于保障并提高服务质量，</w:t>
            </w:r>
            <w:r>
              <w:rPr>
                <w:rFonts w:hint="eastAsia" w:ascii="仿宋" w:hAnsi="仿宋" w:eastAsia="仿宋" w:cs="仿宋"/>
                <w:color w:val="auto"/>
                <w:szCs w:val="24"/>
                <w:highlight w:val="none"/>
                <w:lang w:val="en-US" w:eastAsia="zh-CN"/>
              </w:rPr>
              <w:t xml:space="preserve">全部</w:t>
            </w:r>
            <w:r>
              <w:rPr>
                <w:rFonts w:hint="eastAsia" w:ascii="仿宋" w:hAnsi="仿宋" w:eastAsia="仿宋" w:cs="仿宋"/>
                <w:color w:val="auto"/>
                <w:szCs w:val="24"/>
                <w:highlight w:val="none"/>
              </w:rPr>
              <w:t xml:space="preserve">优于采购需求的得</w:t>
            </w:r>
            <w:r>
              <w:rPr>
                <w:rFonts w:hint="eastAsia" w:ascii="仿宋" w:hAnsi="仿宋" w:eastAsia="仿宋" w:cs="仿宋"/>
                <w:color w:val="auto"/>
                <w:szCs w:val="24"/>
                <w:highlight w:val="none"/>
                <w:lang w:val="en-US" w:eastAsia="zh-CN"/>
              </w:rPr>
              <w:t xml:space="preserve">2</w:t>
            </w:r>
            <w:r>
              <w:rPr>
                <w:rFonts w:hint="eastAsia" w:ascii="仿宋" w:hAnsi="仿宋" w:eastAsia="仿宋" w:cs="仿宋"/>
                <w:color w:val="auto"/>
                <w:szCs w:val="24"/>
                <w:highlight w:val="none"/>
              </w:rPr>
              <w:t xml:space="preserve">分，能够实现采购需求的得</w:t>
            </w:r>
            <w:r>
              <w:rPr>
                <w:rFonts w:hint="eastAsia" w:ascii="仿宋" w:hAnsi="仿宋" w:eastAsia="仿宋" w:cs="仿宋"/>
                <w:color w:val="auto"/>
                <w:szCs w:val="24"/>
                <w:highlight w:val="none"/>
                <w:lang w:val="en-US" w:eastAsia="zh-CN"/>
              </w:rPr>
              <w:t xml:space="preserve">1</w:t>
            </w:r>
            <w:r>
              <w:rPr>
                <w:rFonts w:hint="eastAsia" w:ascii="仿宋" w:hAnsi="仿宋" w:eastAsia="仿宋" w:cs="仿宋"/>
                <w:color w:val="auto"/>
                <w:szCs w:val="24"/>
                <w:highlight w:val="none"/>
              </w:rPr>
              <w:t xml:space="preserve">分，其他不得分。明细报价表中如出现“主动让利、优惠、折扣”等视为报价不合理，本项不得分。 </w:t>
            </w:r>
            <w:r/>
          </w:p>
        </w:tc>
      </w:tr>
      <w:tr>
        <w:trPr>
          <w:jc w:val="center"/>
          <w:trHeight w:val="90"/>
        </w:trPr>
        <w:tc>
          <w:tcPr>
            <w:tcW w:w="1646" w:type="dxa"/>
            <w:vAlign w:val="center"/>
            <w:textDirection w:val="lrTb"/>
            <w:noWrap w:val="false"/>
          </w:tcPr>
          <w:p>
            <w:pPr>
              <w:jc w:val="left"/>
              <w:spacing w:line="400" w:lineRule="exact"/>
              <w:widowControl/>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eastAsia="zh-CN"/>
              </w:rPr>
              <w:t xml:space="preserve">内部考核及培训方案</w:t>
            </w:r>
            <w:r/>
          </w:p>
        </w:tc>
        <w:tc>
          <w:tcPr>
            <w:tcW w:w="1028" w:type="dxa"/>
            <w:vAlign w:val="center"/>
            <w:textDirection w:val="lrTb"/>
            <w:noWrap w:val="false"/>
          </w:tcPr>
          <w:p>
            <w:pPr>
              <w:jc w:val="center"/>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5</w:t>
            </w:r>
            <w:r>
              <w:rPr>
                <w:rFonts w:hint="eastAsia" w:ascii="仿宋" w:hAnsi="仿宋" w:eastAsia="仿宋" w:cs="仿宋"/>
                <w:color w:val="auto"/>
                <w:szCs w:val="24"/>
                <w:highlight w:val="none"/>
              </w:rPr>
              <w:t xml:space="preserve">.00分</w:t>
            </w:r>
            <w:r/>
          </w:p>
        </w:tc>
        <w:tc>
          <w:tcPr>
            <w:tcW w:w="6431" w:type="dxa"/>
            <w:vAlign w:val="center"/>
            <w:textDirection w:val="lrTb"/>
            <w:noWrap w:val="false"/>
          </w:tcPr>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评委根据投标人提供的第四章、采购需求中</w:t>
            </w:r>
            <w:r>
              <w:rPr>
                <w:rFonts w:hint="eastAsia" w:ascii="仿宋" w:hAnsi="仿宋" w:eastAsia="仿宋" w:cs="仿宋"/>
                <w:color w:val="auto"/>
                <w:szCs w:val="24"/>
                <w:highlight w:val="none"/>
                <w:lang w:eastAsia="zh-CN"/>
              </w:rPr>
              <w:t xml:space="preserve">“十</w:t>
            </w:r>
            <w:r>
              <w:rPr>
                <w:rFonts w:hint="eastAsia" w:ascii="仿宋" w:hAnsi="仿宋" w:eastAsia="仿宋" w:cs="仿宋"/>
                <w:color w:val="auto"/>
                <w:szCs w:val="24"/>
                <w:highlight w:val="none"/>
                <w:lang w:val="en-US" w:eastAsia="zh-CN"/>
              </w:rPr>
              <w:t xml:space="preserve">一</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lang w:val="en-US" w:eastAsia="zh-CN"/>
              </w:rPr>
              <w:t xml:space="preserve">内部考核及培训方案”</w:t>
            </w:r>
            <w:r>
              <w:rPr>
                <w:rFonts w:hint="eastAsia" w:ascii="仿宋" w:hAnsi="仿宋" w:eastAsia="仿宋" w:cs="仿宋"/>
                <w:color w:val="auto"/>
                <w:szCs w:val="24"/>
                <w:highlight w:val="none"/>
              </w:rPr>
              <w:t xml:space="preserve">进行打分。</w:t>
            </w:r>
            <w:r>
              <w:rPr>
                <w:rFonts w:hint="eastAsia" w:ascii="仿宋" w:hAnsi="仿宋" w:eastAsia="仿宋" w:cs="仿宋"/>
                <w:color w:val="auto"/>
                <w:szCs w:val="24"/>
                <w:highlight w:val="none"/>
                <w:lang w:val="en-US" w:eastAsia="zh-CN"/>
              </w:rPr>
              <w:t xml:space="preserve">全部</w:t>
            </w:r>
            <w:r>
              <w:rPr>
                <w:rFonts w:hint="eastAsia" w:ascii="仿宋" w:hAnsi="仿宋" w:eastAsia="仿宋" w:cs="仿宋"/>
                <w:color w:val="auto"/>
                <w:szCs w:val="24"/>
                <w:highlight w:val="none"/>
              </w:rPr>
              <w:t xml:space="preserve">优于采购需求得</w:t>
            </w:r>
            <w:r>
              <w:rPr>
                <w:rFonts w:hint="eastAsia" w:ascii="仿宋" w:hAnsi="仿宋" w:eastAsia="仿宋" w:cs="仿宋"/>
                <w:color w:val="auto"/>
                <w:szCs w:val="24"/>
                <w:highlight w:val="none"/>
                <w:lang w:val="en-US" w:eastAsia="zh-CN"/>
              </w:rPr>
              <w:t xml:space="preserve">5</w:t>
            </w:r>
            <w:r>
              <w:rPr>
                <w:rFonts w:hint="eastAsia" w:ascii="仿宋" w:hAnsi="仿宋" w:eastAsia="仿宋" w:cs="仿宋"/>
                <w:color w:val="auto"/>
                <w:szCs w:val="24"/>
                <w:highlight w:val="none"/>
              </w:rPr>
              <w:t xml:space="preserve">分；满足采购需求得</w:t>
            </w:r>
            <w:r>
              <w:rPr>
                <w:rFonts w:hint="eastAsia" w:ascii="仿宋" w:hAnsi="仿宋" w:eastAsia="仿宋" w:cs="仿宋"/>
                <w:color w:val="auto"/>
                <w:szCs w:val="24"/>
                <w:highlight w:val="none"/>
                <w:lang w:val="en-US" w:eastAsia="zh-CN"/>
              </w:rPr>
              <w:t xml:space="preserve">3.5</w:t>
            </w:r>
            <w:r>
              <w:rPr>
                <w:rFonts w:hint="eastAsia" w:ascii="仿宋" w:hAnsi="仿宋" w:eastAsia="仿宋" w:cs="仿宋"/>
                <w:color w:val="auto"/>
                <w:szCs w:val="24"/>
                <w:highlight w:val="none"/>
              </w:rPr>
              <w:t xml:space="preserve">分；没有内容不得分</w:t>
            </w:r>
            <w:r>
              <w:rPr>
                <w:rFonts w:hint="eastAsia" w:ascii="仿宋" w:hAnsi="仿宋" w:eastAsia="仿宋" w:cs="仿宋"/>
                <w:color w:val="auto"/>
                <w:szCs w:val="24"/>
                <w:highlight w:val="none"/>
                <w:lang w:eastAsia="zh-CN"/>
              </w:rPr>
              <w:t xml:space="preserve">。</w:t>
            </w:r>
            <w:r/>
          </w:p>
        </w:tc>
      </w:tr>
      <w:tr>
        <w:trPr>
          <w:jc w:val="center"/>
          <w:trHeight w:val="855"/>
        </w:trPr>
        <w:tc>
          <w:tcPr>
            <w:tcW w:w="1646" w:type="dxa"/>
            <w:vAlign w:val="center"/>
            <w:textDirection w:val="lrTb"/>
            <w:noWrap w:val="false"/>
          </w:tcPr>
          <w:p>
            <w:pPr>
              <w:jc w:val="left"/>
              <w:widowControl/>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项目组成员经验</w:t>
            </w:r>
            <w:r/>
          </w:p>
        </w:tc>
        <w:tc>
          <w:tcPr>
            <w:tcW w:w="1028" w:type="dxa"/>
            <w:vAlign w:val="center"/>
            <w:textDirection w:val="lrTb"/>
            <w:noWrap w:val="false"/>
          </w:tcPr>
          <w:p>
            <w:pPr>
              <w:jc w:val="center"/>
              <w:widowControl/>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14.00分</w:t>
            </w:r>
            <w:r/>
          </w:p>
        </w:tc>
        <w:tc>
          <w:tcPr>
            <w:tcW w:w="6431" w:type="dxa"/>
            <w:vAlign w:val="center"/>
            <w:textDirection w:val="lrTb"/>
            <w:noWrap w:val="false"/>
          </w:tcPr>
          <w:p>
            <w:pPr>
              <w:pStyle w:val="815"/>
              <w:ind w:left="0" w:right="0"/>
              <w:keepLines w:val="0"/>
              <w:keepNext w:val="0"/>
              <w:spacing w:before="0" w:beforeAutospacing="0" w:after="0" w:afterAutospacing="0"/>
              <w:widowControl/>
              <w:rPr>
                <w:rFonts w:hint="eastAsia" w:ascii="仿宋" w:hAnsi="仿宋" w:eastAsia="仿宋" w:cs="仿宋"/>
                <w:color w:val="auto"/>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1"/>
                <w:szCs w:val="24"/>
                <w:highlight w:val="none"/>
                <w:lang w:val="en-US" w:eastAsia="zh-CN" w:bidi="ar-SA"/>
              </w:rPr>
              <w:t xml:space="preserve">自2023年1月 1 日以来（以合同签订时间为准）：</w:t>
            </w:r>
            <w:r/>
          </w:p>
          <w:p>
            <w:pPr>
              <w:pStyle w:val="815"/>
              <w:ind w:left="0" w:right="0"/>
              <w:keepLines w:val="0"/>
              <w:keepNext w:val="0"/>
              <w:spacing w:before="0" w:beforeAutospacing="0" w:after="0" w:afterAutospacing="0"/>
              <w:widowControl/>
              <w:rPr>
                <w:rFonts w:hint="eastAsia" w:ascii="仿宋" w:hAnsi="仿宋" w:eastAsia="仿宋" w:cs="仿宋"/>
                <w:color w:val="auto"/>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1"/>
                <w:szCs w:val="24"/>
                <w:highlight w:val="none"/>
                <w:lang w:val="en-US" w:eastAsia="zh-CN" w:bidi="ar-SA"/>
              </w:rPr>
              <w:t xml:space="preserve">1、拟选派的本项目的项目经理具有类似医院物业服务项目经理（或项目负责人）服务经验（服务合同中至少包含运送、保洁）的，每有一个得3分，最高得6分。</w:t>
            </w:r>
            <w:r/>
          </w:p>
          <w:p>
            <w:pPr>
              <w:pStyle w:val="815"/>
              <w:ind w:left="0" w:right="0"/>
              <w:keepLines w:val="0"/>
              <w:keepNext w:val="0"/>
              <w:spacing w:before="0" w:beforeAutospacing="0" w:after="0" w:afterAutospacing="0"/>
              <w:widowControl/>
              <w:rPr>
                <w:rFonts w:hint="eastAsia" w:ascii="仿宋" w:hAnsi="仿宋" w:eastAsia="仿宋" w:cs="仿宋"/>
                <w:color w:val="auto"/>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1"/>
                <w:szCs w:val="24"/>
                <w:highlight w:val="none"/>
                <w:lang w:val="en-US" w:eastAsia="zh-CN" w:bidi="ar-SA"/>
              </w:rPr>
              <w:t xml:space="preserve">2、拟选派的本项目的1名业务主管均具有类似医院物业服务主管服务经验的，得2分；</w:t>
            </w: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auto"/>
                <w:sz w:val="21"/>
                <w:szCs w:val="24"/>
                <w:highlight w:val="white"/>
                <w:lang w:val="en-US" w:eastAsia="zh-CN" w:bidi="ar-SA"/>
              </w:rPr>
              <w:t xml:space="preserve">3、拟选派的本项目的</w:t>
            </w:r>
            <w:r>
              <w:rPr>
                <w:rFonts w:hint="eastAsia" w:ascii="仿宋" w:hAnsi="仿宋" w:eastAsia="仿宋" w:cs="仿宋"/>
                <w:color w:val="auto"/>
                <w:sz w:val="21"/>
                <w:szCs w:val="24"/>
                <w:highlight w:val="white"/>
                <w:lang w:val="en-US" w:eastAsia="zh-CN" w:bidi="ar-SA"/>
              </w:rPr>
              <w:t xml:space="preserve">2名</w:t>
            </w:r>
            <w:r>
              <w:rPr>
                <w:rFonts w:hint="eastAsia" w:ascii="仿宋" w:hAnsi="仿宋" w:eastAsia="仿宋" w:cs="仿宋"/>
                <w:color w:val="auto"/>
                <w:sz w:val="21"/>
                <w:szCs w:val="24"/>
                <w:highlight w:val="white"/>
                <w:lang w:val="en-US" w:eastAsia="zh-CN" w:bidi="ar-SA"/>
              </w:rPr>
              <w:t xml:space="preserve">运送人员，具有类似医院物业运送服务经验的，</w:t>
            </w:r>
            <w:r>
              <w:rPr>
                <w:rFonts w:ascii="FangSong" w:hAnsi="FangSong" w:eastAsia="FangSong" w:cs="FangSong"/>
                <w:color w:val="000000"/>
                <w:sz w:val="21"/>
                <w:highlight w:val="white"/>
              </w:rPr>
              <w:t xml:space="preserve">每有1人得1分，最高得2分；</w:t>
            </w:r>
            <w:r>
              <w:rPr>
                <w:highlight w:val="white"/>
              </w:rPr>
            </w:r>
            <w:r>
              <w:rPr>
                <w:sz w:val="24"/>
                <w:highlight w:val="white"/>
              </w:rPr>
            </w:r>
          </w:p>
          <w:p>
            <w:pPr>
              <w:pStyle w:val="815"/>
              <w:ind w:left="0" w:right="0"/>
              <w:keepLines w:val="0"/>
              <w:keepNext w:val="0"/>
              <w:spacing w:before="0" w:beforeAutospacing="0" w:after="0" w:afterAutospacing="0"/>
              <w:widowControl/>
              <w:rPr>
                <w:rFonts w:hint="eastAsia" w:ascii="仿宋" w:hAnsi="仿宋" w:eastAsia="仿宋" w:cs="仿宋"/>
                <w:color w:val="auto"/>
                <w:sz w:val="21"/>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1"/>
                <w:szCs w:val="24"/>
                <w:highlight w:val="white"/>
                <w:lang w:val="en-US" w:eastAsia="zh-CN" w:bidi="ar-SA"/>
              </w:rPr>
              <w:t xml:space="preserve">4、拟选派的本项目的4名护理员具有类似医院护理经验或者能提供护理员证的，每提供一个得0.5分，最高得2分；</w:t>
            </w:r>
            <w:r>
              <w:rPr>
                <w:highlight w:val="white"/>
              </w:rPr>
            </w:r>
          </w:p>
          <w:p>
            <w:pPr>
              <w:pStyle w:val="815"/>
              <w:ind w:left="0" w:right="0"/>
              <w:keepLines w:val="0"/>
              <w:keepNext w:val="0"/>
              <w:spacing w:before="0" w:beforeAutospacing="0" w:after="0" w:afterAutospacing="0"/>
              <w:widowControl/>
              <w:rPr>
                <w:rFonts w:hint="eastAsia" w:ascii="仿宋" w:hAnsi="仿宋" w:eastAsia="仿宋" w:cs="仿宋"/>
                <w:color w:val="auto"/>
                <w:sz w:val="21"/>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1"/>
                <w:szCs w:val="24"/>
                <w:highlight w:val="white"/>
                <w:lang w:val="en-US" w:eastAsia="zh-CN" w:bidi="ar-SA"/>
              </w:rPr>
              <w:t xml:space="preserve">5、拟选派的本项目的</w:t>
            </w:r>
            <w:r>
              <w:rPr>
                <w:rFonts w:hint="eastAsia" w:ascii="仿宋" w:hAnsi="仿宋" w:eastAsia="仿宋" w:cs="仿宋"/>
                <w:color w:val="auto"/>
                <w:sz w:val="21"/>
                <w:szCs w:val="24"/>
                <w:highlight w:val="white"/>
                <w:lang w:val="en-US" w:eastAsia="zh-CN" w:bidi="ar-SA"/>
              </w:rPr>
              <w:t xml:space="preserve">2名</w:t>
            </w:r>
            <w:r>
              <w:rPr>
                <w:rFonts w:hint="eastAsia" w:ascii="仿宋" w:hAnsi="仿宋" w:eastAsia="仿宋" w:cs="仿宋"/>
                <w:color w:val="auto"/>
                <w:sz w:val="21"/>
                <w:szCs w:val="24"/>
                <w:highlight w:val="white"/>
                <w:lang w:val="en-US" w:eastAsia="zh-CN" w:bidi="ar-SA"/>
              </w:rPr>
              <w:t xml:space="preserve">院感控制及医疗垃圾管理人员，</w:t>
            </w:r>
            <w:r>
              <w:rPr>
                <w:rFonts w:hint="eastAsia" w:ascii="仿宋" w:hAnsi="仿宋" w:eastAsia="仿宋" w:cs="仿宋"/>
                <w:color w:val="auto"/>
                <w:sz w:val="21"/>
                <w:szCs w:val="24"/>
                <w:highlight w:val="white"/>
                <w:lang w:val="en-US" w:eastAsia="zh-CN" w:bidi="ar-SA"/>
              </w:rPr>
              <w:t xml:space="preserve">具有</w:t>
            </w:r>
            <w:r>
              <w:rPr>
                <w:rFonts w:hint="eastAsia" w:ascii="仿宋" w:hAnsi="仿宋" w:eastAsia="仿宋" w:cs="仿宋"/>
                <w:color w:val="auto"/>
                <w:sz w:val="21"/>
                <w:szCs w:val="24"/>
                <w:highlight w:val="white"/>
                <w:lang w:val="en-US" w:eastAsia="zh-CN" w:bidi="ar-SA"/>
              </w:rPr>
              <w:t xml:space="preserve">在医院服务经验的，</w:t>
            </w:r>
            <w:r>
              <w:rPr>
                <w:rFonts w:hint="eastAsia" w:ascii="仿宋" w:hAnsi="仿宋" w:eastAsia="仿宋" w:cs="仿宋"/>
                <w:color w:val="auto"/>
                <w:sz w:val="21"/>
                <w:szCs w:val="24"/>
                <w:highlight w:val="white"/>
                <w:lang w:val="en-US" w:eastAsia="zh-CN" w:bidi="ar-SA"/>
              </w:rPr>
              <w:t xml:space="preserve">每有1人得1分，最高得2分。</w:t>
            </w:r>
            <w:r>
              <w:rPr>
                <w:rFonts w:hint="eastAsia" w:ascii="仿宋" w:hAnsi="仿宋" w:eastAsia="仿宋" w:cs="仿宋"/>
                <w:color w:val="auto"/>
                <w:sz w:val="21"/>
                <w:szCs w:val="24"/>
                <w:highlight w:val="white"/>
                <w:lang w:val="en-US" w:eastAsia="zh-CN" w:bidi="ar-SA"/>
              </w:rPr>
            </w:r>
            <w:r>
              <w:rPr>
                <w:highlight w:val="white"/>
              </w:rPr>
            </w:r>
          </w:p>
          <w:p>
            <w:pPr>
              <w:pStyle w:val="815"/>
              <w:ind w:left="0" w:right="0"/>
              <w:keepLines w:val="0"/>
              <w:keepNext w:val="0"/>
              <w:spacing w:before="0" w:beforeAutospacing="0" w:after="0" w:afterAutospacing="0"/>
              <w:widowControl/>
              <w:rPr>
                <w:rFonts w:hint="eastAsia" w:ascii="仿宋" w:hAnsi="仿宋" w:eastAsia="仿宋" w:cs="仿宋"/>
                <w:color w:val="auto"/>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1"/>
                <w:szCs w:val="24"/>
                <w:highlight w:val="none"/>
                <w:lang w:val="en-US" w:eastAsia="zh-CN" w:bidi="ar-SA"/>
              </w:rPr>
              <w:t xml:space="preserve"> 注：1.提供业绩项目合同（合同中明确显示项目经理（或项目负责人）、业务主管、运送人员、院感控制及医疗垃圾管理人员姓名，合同中无法显示的，需同时提供合同甲方出具的加盖甲方公章</w:t>
            </w:r>
            <w:r>
              <w:rPr>
                <w:rFonts w:hint="eastAsia" w:ascii="仿宋" w:hAnsi="仿宋" w:eastAsia="仿宋" w:cs="仿宋"/>
                <w:color w:val="auto"/>
                <w:sz w:val="21"/>
                <w:szCs w:val="24"/>
                <w:highlight w:val="none"/>
                <w:lang w:val="en-US" w:eastAsia="zh-CN" w:bidi="ar-SA"/>
              </w:rPr>
              <w:t xml:space="preserve">的显示其姓名的服务证明材料电子件）、合同甲方出具的验收合格证明材料（或合同甲方出具的履约评价证明材料）和任意一张合同服务费发票电子件，且提供2025年11月（含）以来投标人为项目经理、业务主管缴纳的任意一个月社保证明（以社保主管部门出具的证明材料为准），未按要求提供或提供不全对应项不得分；2.合同甲方出具的履约评价中出现“不满意”或“差”或“不合格”或同等意思表达的，该业绩不得分；3.已在“企业业绩”评分项上计分的业绩，在“项目组成员经验”评分项上不再进行计分。4.中标人提供的有关业绩将随中标结果同步公开。</w:t>
            </w:r>
            <w:r/>
          </w:p>
        </w:tc>
      </w:tr>
    </w:tbl>
    <w:p>
      <w:pPr>
        <w:jc w:val="center"/>
        <w:keepLines/>
        <w:keepNext/>
        <w:pageBreakBefore/>
        <w:rPr>
          <w:rFonts w:hint="eastAsia" w:ascii="仿宋" w:hAnsi="仿宋" w:eastAsia="仿宋" w:cs="仿宋"/>
          <w:b/>
          <w:color w:val="000000"/>
          <w:sz w:val="44"/>
          <w:szCs w:val="44"/>
        </w:rPr>
        <w:outlineLvl w:val="0"/>
      </w:pPr>
      <w:r/>
      <w:bookmarkStart w:id="122" w:name="_Toc18143"/>
      <w:r/>
      <w:bookmarkStart w:id="123" w:name="_Toc81575205"/>
      <w:r/>
      <w:bookmarkStart w:id="124" w:name="_Toc2916"/>
      <w:r/>
      <w:bookmarkStart w:id="125" w:name="_Toc81575168"/>
      <w:r/>
      <w:bookmarkStart w:id="126" w:name="_Toc12255"/>
      <w:r>
        <w:rPr>
          <w:rFonts w:hint="eastAsia" w:ascii="仿宋" w:hAnsi="仿宋" w:eastAsia="仿宋" w:cs="仿宋"/>
          <w:b/>
          <w:color w:val="000000"/>
          <w:sz w:val="44"/>
          <w:szCs w:val="44"/>
        </w:rPr>
        <w:t xml:space="preserve">第四章  采购需求</w:t>
      </w:r>
      <w:bookmarkEnd w:id="122"/>
      <w:r/>
      <w:bookmarkEnd w:id="123"/>
      <w:r/>
      <w:bookmarkEnd w:id="124"/>
      <w:r/>
      <w:bookmarkEnd w:id="125"/>
      <w:r/>
      <w:bookmarkEnd w:id="126"/>
      <w:r/>
      <w:r/>
    </w:p>
    <w:p>
      <w:p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采购标的清单</w:t>
      </w:r>
      <w:r/>
    </w:p>
    <w:tbl>
      <w:tblPr>
        <w:tblStyle w:val="7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8"/>
        <w:gridCol w:w="2319"/>
      </w:tblGrid>
      <w:tr>
        <w:trPr>
          <w:cantSplit/>
          <w:jc w:val="center"/>
        </w:trPr>
        <w:tc>
          <w:tcPr>
            <w:tcW w:w="6168" w:type="dxa"/>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采购标的</w:t>
            </w:r>
            <w:r/>
          </w:p>
        </w:tc>
        <w:tc>
          <w:tcPr>
            <w:tcW w:w="2319" w:type="dxa"/>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对应中小企业</w:t>
            </w:r>
            <w:r/>
          </w:p>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划分标准所属行业</w:t>
            </w:r>
            <w:r/>
          </w:p>
        </w:tc>
      </w:tr>
      <w:tr>
        <w:trPr>
          <w:cantSplit/>
          <w:jc w:val="center"/>
          <w:trHeight w:val="291"/>
        </w:trPr>
        <w:tc>
          <w:tcPr>
            <w:tcW w:w="6168" w:type="dxa"/>
            <w:vAlign w:val="top"/>
            <w:textDirection w:val="lrTb"/>
            <w:noWrap w:val="false"/>
          </w:tcPr>
          <w:p>
            <w:pPr>
              <w:jc w:val="center"/>
              <w:spacing w:line="480" w:lineRule="exact"/>
              <w:tabs>
                <w:tab w:val="left" w:pos="2020" w:leader="none"/>
              </w:tabs>
              <w:rPr>
                <w:rFonts w:hint="eastAsia" w:ascii="仿宋" w:hAnsi="仿宋" w:eastAsia="仿宋" w:cs="仿宋"/>
                <w:sz w:val="24"/>
                <w:szCs w:val="24"/>
              </w:rPr>
            </w:pPr>
            <w:r>
              <w:rPr>
                <w:rFonts w:hint="eastAsia" w:ascii="仿宋" w:hAnsi="仿宋" w:eastAsia="仿宋" w:cs="仿宋"/>
                <w:sz w:val="24"/>
                <w:szCs w:val="24"/>
              </w:rPr>
              <w:t xml:space="preserve">泗洪县第一人民医院保洁服务采购项目</w:t>
            </w:r>
            <w:r/>
          </w:p>
        </w:tc>
        <w:tc>
          <w:tcPr>
            <w:tcW w:w="2319"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color w:val="000000"/>
                <w:szCs w:val="21"/>
              </w:rPr>
              <w:t xml:space="preserve">物业管理</w:t>
            </w:r>
            <w:r/>
          </w:p>
        </w:tc>
      </w:tr>
    </w:tbl>
    <w:p>
      <w:pPr>
        <w:pStyle w:val="782"/>
        <w:numPr>
          <w:ilvl w:val="0"/>
          <w:numId w:val="0"/>
        </w:numPr>
        <w:keepLines/>
        <w:keepNext/>
        <w:pageBreakBefore w:val="0"/>
        <w:spacing w:before="0" w:after="0" w:line="240" w:lineRule="auto"/>
        <w:widowControl w:val="off"/>
        <w:rPr>
          <w:rFonts w:hint="eastAsia" w:ascii="仿宋" w:hAnsi="仿宋" w:eastAsia="仿宋" w:cs="仿宋"/>
          <w:b/>
          <w:sz w:val="28"/>
          <w:szCs w:val="28"/>
          <w:lang w:val="en-US" w:eastAsia="zh-CN"/>
        </w:rPr>
        <w:outlineLvl w:val="1"/>
      </w:pPr>
      <w:r>
        <w:rPr>
          <w:rFonts w:hint="eastAsia" w:ascii="仿宋" w:hAnsi="仿宋" w:eastAsia="仿宋" w:cs="仿宋"/>
          <w:b/>
          <w:sz w:val="28"/>
          <w:szCs w:val="28"/>
          <w:lang w:val="en-US" w:eastAsia="zh-CN"/>
        </w:rPr>
        <w:t xml:space="preserve">一、项目概况</w:t>
      </w:r>
      <w:r/>
    </w:p>
    <w:p>
      <w:pPr>
        <w:pStyle w:val="1290"/>
        <w:ind w:left="0" w:firstLine="482"/>
        <w:keepLines w:val="0"/>
        <w:keepNext w:val="0"/>
        <w:pageBreakBefore w:val="0"/>
        <w:spacing w:line="500" w:lineRule="exact"/>
        <w:tabs>
          <w:tab w:val="left" w:pos="753" w:leader="none"/>
        </w:tabs>
        <w:rPr>
          <w:rFonts w:hint="eastAsia" w:ascii="仿宋" w:hAnsi="仿宋" w:eastAsia="仿宋" w:cs="仿宋"/>
          <w:b w:val="0"/>
          <w:bCs w:val="0"/>
          <w:color w:val="auto"/>
          <w:sz w:val="24"/>
          <w:szCs w:val="24"/>
          <w:lang w:eastAsia="zh-CN"/>
        </w:rPr>
      </w:pPr>
      <w:r>
        <w:rPr>
          <w:rFonts w:hint="eastAsia" w:ascii="仿宋" w:hAnsi="仿宋" w:eastAsia="仿宋" w:cs="仿宋"/>
          <w:b/>
          <w:bCs/>
          <w:color w:val="auto"/>
          <w:sz w:val="24"/>
          <w:szCs w:val="24"/>
        </w:rPr>
        <w:t xml:space="preserve">1、项目名称：</w:t>
      </w:r>
      <w:r>
        <w:rPr>
          <w:rFonts w:hint="eastAsia" w:ascii="仿宋" w:hAnsi="仿宋" w:eastAsia="仿宋" w:cs="仿宋"/>
          <w:b w:val="0"/>
          <w:bCs w:val="0"/>
          <w:color w:val="auto"/>
          <w:sz w:val="24"/>
          <w:szCs w:val="24"/>
        </w:rPr>
        <w:t xml:space="preserve">泗洪县第一人民医院保洁服务采购项目</w:t>
      </w:r>
      <w:r>
        <w:rPr>
          <w:rFonts w:hint="eastAsia" w:ascii="仿宋" w:hAnsi="仿宋" w:eastAsia="仿宋" w:cs="仿宋"/>
          <w:b w:val="0"/>
          <w:bCs w:val="0"/>
          <w:color w:val="auto"/>
          <w:sz w:val="24"/>
          <w:szCs w:val="24"/>
          <w:lang w:eastAsia="zh-CN"/>
        </w:rPr>
        <w:t xml:space="preserve">。</w:t>
      </w:r>
      <w:r/>
    </w:p>
    <w:p>
      <w:pPr>
        <w:pStyle w:val="1290"/>
        <w:ind w:left="0" w:firstLine="482"/>
        <w:keepLines w:val="0"/>
        <w:keepNext w:val="0"/>
        <w:pageBreakBefore w:val="0"/>
        <w:spacing w:line="500" w:lineRule="exact"/>
        <w:tabs>
          <w:tab w:val="left" w:pos="753"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lang w:val="en-US" w:eastAsia="zh-CN" w:bidi="ar-SA"/>
        </w:rPr>
        <w:t xml:space="preserve">2、服务地点</w:t>
      </w:r>
      <w:r>
        <w:rPr>
          <w:rFonts w:hint="eastAsia" w:ascii="仿宋" w:hAnsi="仿宋" w:eastAsia="仿宋" w:cs="仿宋"/>
          <w:color w:val="auto"/>
          <w:sz w:val="24"/>
          <w:szCs w:val="24"/>
          <w:highlight w:val="none"/>
          <w:lang w:val="en-US" w:eastAsia="zh-CN"/>
        </w:rPr>
        <w:t xml:space="preserve">：泗洪县第一人民医院。</w:t>
      </w:r>
      <w:r/>
    </w:p>
    <w:p>
      <w:pPr>
        <w:pStyle w:val="1290"/>
        <w:ind w:left="0" w:firstLine="482"/>
        <w:keepLines w:val="0"/>
        <w:keepNext w:val="0"/>
        <w:pageBreakBefore w:val="0"/>
        <w:spacing w:line="500" w:lineRule="exact"/>
        <w:tabs>
          <w:tab w:val="left" w:pos="753" w:leader="none"/>
        </w:tabs>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 xml:space="preserve">3、项目预算</w:t>
      </w:r>
      <w:r>
        <w:rPr>
          <w:rFonts w:hint="eastAsia" w:ascii="仿宋" w:hAnsi="仿宋" w:eastAsia="仿宋" w:cs="仿宋"/>
          <w:b w:val="0"/>
          <w:bCs w:val="0"/>
          <w:color w:val="auto"/>
          <w:sz w:val="24"/>
          <w:szCs w:val="24"/>
          <w:lang w:val="en-US" w:eastAsia="zh-CN"/>
        </w:rPr>
        <w:t xml:space="preserve">：348.88万元/年。</w:t>
      </w:r>
      <w:r/>
    </w:p>
    <w:p>
      <w:pPr>
        <w:pStyle w:val="1290"/>
        <w:ind w:left="0" w:firstLine="482"/>
        <w:keepLines w:val="0"/>
        <w:keepNext w:val="0"/>
        <w:pageBreakBefore w:val="0"/>
        <w:spacing w:line="500" w:lineRule="exact"/>
        <w:tabs>
          <w:tab w:val="left" w:pos="753" w:leader="none"/>
        </w:tabs>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4</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合同履行期限</w:t>
      </w:r>
      <w:r>
        <w:rPr>
          <w:rFonts w:hint="eastAsia" w:ascii="仿宋" w:hAnsi="仿宋" w:eastAsia="仿宋" w:cs="仿宋"/>
          <w:b w:val="0"/>
          <w:bCs w:val="0"/>
          <w:color w:val="auto"/>
          <w:sz w:val="24"/>
          <w:szCs w:val="24"/>
        </w:rPr>
        <w:t xml:space="preserve">：</w:t>
      </w:r>
      <w:r>
        <w:rPr>
          <w:rFonts w:hint="eastAsia" w:ascii="仿宋" w:hAnsi="仿宋" w:eastAsia="仿宋" w:cs="仿宋"/>
          <w:b w:val="0"/>
          <w:bCs w:val="0"/>
          <w:color w:val="auto"/>
          <w:sz w:val="24"/>
          <w:szCs w:val="24"/>
          <w:lang w:val="en-US" w:eastAsia="zh-CN"/>
        </w:rPr>
        <w:t xml:space="preserve">3</w:t>
      </w:r>
      <w:r>
        <w:rPr>
          <w:rFonts w:hint="eastAsia" w:ascii="仿宋" w:hAnsi="仿宋" w:eastAsia="仿宋" w:cs="仿宋"/>
          <w:b w:val="0"/>
          <w:bCs w:val="0"/>
          <w:color w:val="auto"/>
          <w:sz w:val="24"/>
          <w:szCs w:val="24"/>
        </w:rPr>
        <w:t xml:space="preserve">年。</w:t>
      </w:r>
      <w:r/>
    </w:p>
    <w:p>
      <w:pPr>
        <w:pStyle w:val="1290"/>
        <w:ind w:left="0" w:firstLine="480"/>
        <w:keepLines w:val="0"/>
        <w:keepNext w:val="0"/>
        <w:pageBreakBefore w:val="0"/>
        <w:spacing w:line="500" w:lineRule="exact"/>
        <w:tabs>
          <w:tab w:val="left" w:pos="753" w:leader="none"/>
        </w:tabs>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注：合同一年一签，第一年服务期满后，经考核合格后按原中标价续签下一年合同。</w:t>
      </w:r>
      <w:r/>
    </w:p>
    <w:p>
      <w:pPr>
        <w:pStyle w:val="1275"/>
        <w:numPr>
          <w:ilvl w:val="0"/>
          <w:numId w:val="0"/>
        </w:numPr>
        <w:ind w:firstLine="482"/>
        <w:keepLines w:val="0"/>
        <w:keepNext w:val="0"/>
        <w:pageBreakBefore w:val="0"/>
        <w:spacing w:line="500" w:lineRule="exact"/>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bidi="ar-SA"/>
        </w:rPr>
        <w:t xml:space="preserve">5、付款方式</w:t>
      </w:r>
      <w:r>
        <w:rPr>
          <w:rFonts w:hint="eastAsia" w:ascii="仿宋" w:hAnsi="仿宋" w:eastAsia="仿宋" w:cs="仿宋"/>
          <w:b w:val="0"/>
          <w:bCs w:val="0"/>
          <w:color w:val="auto"/>
          <w:sz w:val="24"/>
          <w:szCs w:val="24"/>
        </w:rPr>
        <w:t xml:space="preserve">：采购合同签订后，收到供应商发票10个工作日内预付合同价款的10%；</w:t>
      </w:r>
      <w:r/>
    </w:p>
    <w:p>
      <w:pPr>
        <w:pStyle w:val="1275"/>
        <w:numPr>
          <w:ilvl w:val="0"/>
          <w:numId w:val="0"/>
        </w:numPr>
        <w:ind w:firstLine="480"/>
        <w:keepLines w:val="0"/>
        <w:keepNext w:val="0"/>
        <w:pageBreakBefore w:val="0"/>
        <w:spacing w:line="500" w:lineRule="exact"/>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注：在签订合同时，供应商明确表示无需预付款或者主动要求降低预付款比例的，采购人可不适用预付规定。</w:t>
      </w:r>
      <w:r/>
    </w:p>
    <w:p>
      <w:pPr>
        <w:pStyle w:val="793"/>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进度款：次月支付上月费用，预付款在此月应付款中扣除，扣完为止；</w:t>
      </w:r>
      <w:r/>
    </w:p>
    <w:p>
      <w:pPr>
        <w:ind w:left="0" w:firstLine="480"/>
        <w:keepLines w:val="0"/>
        <w:keepNext w:val="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strike w:val="0"/>
          <w:color w:val="auto"/>
          <w:sz w:val="24"/>
          <w:szCs w:val="24"/>
          <w:highlight w:val="none"/>
        </w:rPr>
        <w:t xml:space="preserve">费用结算：实际到岗人数×单价，据实按月支付。［注：单价＝中标总价÷</w:t>
      </w:r>
      <w:r>
        <w:rPr>
          <w:rFonts w:hint="eastAsia" w:ascii="仿宋" w:hAnsi="仿宋" w:eastAsia="仿宋" w:cs="仿宋"/>
          <w:b w:val="0"/>
          <w:bCs w:val="0"/>
          <w:strike w:val="0"/>
          <w:color w:val="auto"/>
          <w:sz w:val="24"/>
          <w:szCs w:val="24"/>
          <w:highlight w:val="none"/>
          <w:lang w:val="en-US" w:eastAsia="zh-CN"/>
        </w:rPr>
        <w:t xml:space="preserve">合同人数</w:t>
      </w:r>
      <w:r>
        <w:rPr>
          <w:rFonts w:hint="eastAsia" w:ascii="仿宋" w:hAnsi="仿宋" w:eastAsia="仿宋" w:cs="仿宋"/>
          <w:b w:val="0"/>
          <w:bCs w:val="0"/>
          <w:strike w:val="0"/>
          <w:color w:val="auto"/>
          <w:sz w:val="24"/>
          <w:szCs w:val="24"/>
          <w:highlight w:val="none"/>
        </w:rPr>
        <w:t xml:space="preserve">÷12</w:t>
      </w:r>
      <w:r>
        <w:rPr>
          <w:rFonts w:hint="eastAsia" w:ascii="仿宋" w:hAnsi="仿宋" w:eastAsia="仿宋" w:cs="仿宋"/>
          <w:b w:val="0"/>
          <w:bCs w:val="0"/>
          <w:strike w:val="0"/>
          <w:color w:val="auto"/>
          <w:sz w:val="24"/>
          <w:szCs w:val="24"/>
          <w:highlight w:val="none"/>
          <w:lang w:val="en-US" w:eastAsia="zh-CN"/>
        </w:rPr>
        <w:t xml:space="preserve">个月</w:t>
      </w:r>
      <w:r>
        <w:rPr>
          <w:rFonts w:hint="eastAsia" w:ascii="仿宋" w:hAnsi="仿宋" w:eastAsia="仿宋" w:cs="仿宋"/>
          <w:b w:val="0"/>
          <w:bCs w:val="0"/>
          <w:strike w:val="0"/>
          <w:color w:val="auto"/>
          <w:sz w:val="24"/>
          <w:szCs w:val="24"/>
          <w:highlight w:val="none"/>
        </w:rPr>
        <w:t xml:space="preserve">］</w:t>
      </w:r>
      <w:r/>
    </w:p>
    <w:p>
      <w:pPr>
        <w:pStyle w:val="782"/>
        <w:numPr>
          <w:ilvl w:val="0"/>
          <w:numId w:val="0"/>
        </w:numPr>
        <w:keepLines/>
        <w:keepNext/>
        <w:pageBreakBefore w:val="0"/>
        <w:spacing w:before="0" w:after="0" w:line="240" w:lineRule="auto"/>
        <w:widowControl w:val="off"/>
        <w:rPr>
          <w:rFonts w:hint="eastAsia" w:ascii="仿宋" w:hAnsi="仿宋" w:eastAsia="仿宋" w:cs="仿宋"/>
          <w:b/>
          <w:sz w:val="28"/>
          <w:szCs w:val="28"/>
          <w:lang w:val="en-US" w:eastAsia="zh-CN"/>
        </w:rPr>
        <w:outlineLvl w:val="1"/>
      </w:pPr>
      <w:r>
        <w:rPr>
          <w:rFonts w:hint="eastAsia" w:ascii="仿宋" w:hAnsi="仿宋" w:eastAsia="仿宋" w:cs="仿宋"/>
          <w:b/>
          <w:sz w:val="28"/>
          <w:szCs w:val="28"/>
          <w:lang w:val="en-US" w:eastAsia="zh-CN"/>
        </w:rPr>
        <w:t xml:space="preserve">二、服务范围</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次招标服务范围：北楼、南楼、门诊部、行政楼、中医门诊部、产后康复、病案室、地下车库及其他辅助用房及公共区域（包括但不限于地面、墙面、门窗、电梯、楼梯、卫生间连廊、车篷、绿化带等）的全面卫生保洁，生活、医疗垃圾的收集、管理、清运，下水道疏通，协助患者生活护理、转运，标本、药品等运送，床单元准备、被服管理等。</w:t>
      </w:r>
      <w:r/>
    </w:p>
    <w:p>
      <w:pPr>
        <w:pStyle w:val="782"/>
        <w:numPr>
          <w:ilvl w:val="0"/>
          <w:numId w:val="0"/>
        </w:numPr>
        <w:keepLines/>
        <w:keepNext/>
        <w:pageBreakBefore w:val="0"/>
        <w:spacing w:before="0" w:after="0" w:line="240" w:lineRule="auto"/>
        <w:widowControl w:val="off"/>
        <w:rPr>
          <w:rFonts w:hint="eastAsia" w:ascii="仿宋" w:hAnsi="仿宋" w:eastAsia="仿宋" w:cs="仿宋"/>
          <w:b/>
          <w:sz w:val="28"/>
          <w:szCs w:val="28"/>
          <w:lang w:val="en-US" w:eastAsia="zh-CN"/>
        </w:rPr>
        <w:outlineLvl w:val="1"/>
      </w:pPr>
      <w:r>
        <w:rPr>
          <w:rFonts w:hint="eastAsia" w:ascii="仿宋" w:hAnsi="仿宋" w:eastAsia="仿宋" w:cs="仿宋"/>
          <w:b/>
          <w:sz w:val="28"/>
          <w:szCs w:val="28"/>
          <w:lang w:val="en-US" w:eastAsia="zh-CN"/>
        </w:rPr>
        <w:t xml:space="preserve">三、服务内容及标准</w:t>
      </w:r>
      <w:r/>
    </w:p>
    <w:p>
      <w:pPr>
        <w:pStyle w:val="793"/>
        <w:ind w:left="0" w:firstLine="482"/>
        <w:jc w:val="left"/>
        <w:keepLines w:val="0"/>
        <w:keepNext w:val="0"/>
        <w:pageBreakBefore w:val="0"/>
        <w:spacing w:line="580" w:lineRule="exact"/>
        <w:widowControl/>
        <w:rPr>
          <w:rFonts w:hint="eastAsia" w:ascii="仿宋" w:hAnsi="仿宋" w:eastAsia="仿宋" w:cs="仿宋"/>
          <w:b/>
          <w:bCs/>
          <w:color w:val="auto"/>
          <w:sz w:val="24"/>
          <w:szCs w:val="24"/>
        </w:rPr>
        <w:outlineLvl w:val="2"/>
      </w:pPr>
      <w:r>
        <w:rPr>
          <w:rFonts w:hint="eastAsia" w:ascii="仿宋" w:hAnsi="仿宋" w:eastAsia="仿宋" w:cs="仿宋"/>
          <w:b/>
          <w:bCs/>
          <w:color w:val="auto"/>
          <w:sz w:val="24"/>
          <w:szCs w:val="24"/>
        </w:rPr>
        <w:t xml:space="preserve">（一）保洁服务要求</w:t>
      </w:r>
      <w:r/>
    </w:p>
    <w:p>
      <w:pPr>
        <w:pStyle w:val="793"/>
        <w:ind w:left="0" w:firstLine="482"/>
        <w:jc w:val="left"/>
        <w:keepLines w:val="0"/>
        <w:keepNext w:val="0"/>
        <w:pageBreakBefore w:val="0"/>
        <w:spacing w:line="480" w:lineRule="exact"/>
        <w:widowControl/>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1、门诊大厅</w:t>
      </w:r>
      <w:r>
        <w:rPr>
          <w:rFonts w:hint="eastAsia" w:ascii="仿宋" w:hAnsi="仿宋" w:eastAsia="仿宋" w:cs="仿宋"/>
          <w:b/>
          <w:bCs/>
          <w:color w:val="auto"/>
          <w:sz w:val="24"/>
          <w:szCs w:val="24"/>
          <w:lang w:eastAsia="zh-CN"/>
        </w:rPr>
        <w:t xml:space="preserve">：</w:t>
      </w:r>
      <w:r>
        <w:rPr>
          <w:rFonts w:hint="eastAsia" w:ascii="仿宋" w:hAnsi="仿宋" w:eastAsia="仿宋" w:cs="仿宋"/>
          <w:b w:val="0"/>
          <w:bCs w:val="0"/>
          <w:color w:val="auto"/>
          <w:sz w:val="24"/>
          <w:szCs w:val="24"/>
        </w:rPr>
        <w:t xml:space="preserve">地面干净、干燥，无污迹、无烟头、痰迹、纸屑等，无积水，墙面、墙角灰尘随时清理，休息椅、凳每天定时擦拭、消毒，保持干净无尘，天花板四壁无积尘、无蜘蛛网，墙角及踢脚线清洁</w:t>
      </w:r>
      <w:r>
        <w:rPr>
          <w:rFonts w:hint="eastAsia" w:ascii="仿宋" w:hAnsi="仿宋" w:eastAsia="仿宋" w:cs="仿宋"/>
          <w:b w:val="0"/>
          <w:bCs w:val="0"/>
          <w:color w:val="auto"/>
          <w:sz w:val="24"/>
          <w:szCs w:val="24"/>
          <w:lang w:eastAsia="zh-CN"/>
        </w:rPr>
        <w:t xml:space="preserve">显</w:t>
      </w:r>
      <w:r>
        <w:rPr>
          <w:rFonts w:hint="eastAsia" w:ascii="仿宋" w:hAnsi="仿宋" w:eastAsia="仿宋" w:cs="仿宋"/>
          <w:b w:val="0"/>
          <w:bCs w:val="0"/>
          <w:color w:val="auto"/>
          <w:sz w:val="24"/>
          <w:szCs w:val="24"/>
        </w:rPr>
        <w:t xml:space="preserve">本色，垃圾桶定时清洗、倾倒、消毒、更换垃圾袋，每日对大厅进行系统清洁最少 2 次，并不间断进行巡回保洁，随时保持清洁无污物，无死角无残余。如发现有血液和体液污染时，随时进行清洁消毒。 </w:t>
      </w:r>
      <w:r/>
    </w:p>
    <w:p>
      <w:pPr>
        <w:pStyle w:val="793"/>
        <w:ind w:left="0" w:firstLine="482"/>
        <w:jc w:val="left"/>
        <w:keepLines w:val="0"/>
        <w:keepNext w:val="0"/>
        <w:pageBreakBefore w:val="0"/>
        <w:spacing w:line="480" w:lineRule="exact"/>
        <w:widowControl/>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2、住院部病房</w:t>
      </w:r>
      <w:r>
        <w:rPr>
          <w:rFonts w:hint="eastAsia" w:ascii="仿宋" w:hAnsi="仿宋" w:eastAsia="仿宋" w:cs="仿宋"/>
          <w:b/>
          <w:bCs/>
          <w:color w:val="auto"/>
          <w:sz w:val="24"/>
          <w:szCs w:val="24"/>
          <w:lang w:eastAsia="zh-CN"/>
        </w:rPr>
        <w:t xml:space="preserve">：</w:t>
      </w:r>
      <w:r>
        <w:rPr>
          <w:rFonts w:hint="eastAsia" w:ascii="仿宋" w:hAnsi="仿宋" w:eastAsia="仿宋" w:cs="仿宋"/>
          <w:b w:val="0"/>
          <w:bCs w:val="0"/>
          <w:color w:val="auto"/>
          <w:sz w:val="24"/>
          <w:szCs w:val="24"/>
        </w:rPr>
        <w:t xml:space="preserve">地面、门窗干净无污迹、痰迹、积水，墙面、墙角灰尘随时清理；床单位、床头柜、贮物柜、陪护椅、凳子、茶瓶、中心供氧装置等定时擦拭，保证无污垢、无异味，每日系统清洁</w:t>
      </w:r>
      <w:r>
        <w:rPr>
          <w:rFonts w:hint="eastAsia" w:ascii="仿宋" w:hAnsi="仿宋" w:eastAsia="仿宋" w:cs="仿宋"/>
          <w:b w:val="0"/>
          <w:bCs w:val="0"/>
          <w:color w:val="auto"/>
          <w:sz w:val="24"/>
          <w:szCs w:val="24"/>
          <w:lang w:val="en-US" w:eastAsia="zh-CN"/>
        </w:rPr>
        <w:t xml:space="preserve">不少于</w:t>
      </w:r>
      <w:r>
        <w:rPr>
          <w:rFonts w:hint="eastAsia" w:ascii="仿宋" w:hAnsi="仿宋" w:eastAsia="仿宋" w:cs="仿宋"/>
          <w:b w:val="0"/>
          <w:bCs w:val="0"/>
          <w:color w:val="auto"/>
          <w:sz w:val="24"/>
          <w:szCs w:val="24"/>
        </w:rPr>
        <w:t xml:space="preserve"> 2 次，不间断进行巡回保洁，随时保持清洁无污</w:t>
      </w:r>
      <w:r>
        <w:rPr>
          <w:rFonts w:hint="eastAsia" w:ascii="仿宋" w:hAnsi="仿宋" w:eastAsia="仿宋" w:cs="仿宋"/>
          <w:b w:val="0"/>
          <w:bCs w:val="0"/>
          <w:color w:val="auto"/>
          <w:sz w:val="24"/>
          <w:szCs w:val="24"/>
          <w:lang w:val="en-US" w:eastAsia="zh-CN"/>
        </w:rPr>
        <w:t xml:space="preserve">垢</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无</w:t>
      </w:r>
      <w:r>
        <w:rPr>
          <w:rFonts w:hint="eastAsia" w:ascii="仿宋" w:hAnsi="仿宋" w:eastAsia="仿宋" w:cs="仿宋"/>
          <w:b w:val="0"/>
          <w:bCs w:val="0"/>
          <w:color w:val="auto"/>
          <w:sz w:val="24"/>
          <w:szCs w:val="24"/>
          <w:lang w:val="en-US" w:eastAsia="zh-CN"/>
        </w:rPr>
        <w:t xml:space="preserve">卫生</w:t>
      </w:r>
      <w:r>
        <w:rPr>
          <w:rFonts w:hint="eastAsia" w:ascii="仿宋" w:hAnsi="仿宋" w:eastAsia="仿宋" w:cs="仿宋"/>
          <w:b w:val="0"/>
          <w:bCs w:val="0"/>
          <w:color w:val="auto"/>
          <w:sz w:val="24"/>
          <w:szCs w:val="24"/>
        </w:rPr>
        <w:t xml:space="preserve">死角、</w:t>
      </w:r>
      <w:r>
        <w:rPr>
          <w:rFonts w:hint="eastAsia" w:ascii="仿宋" w:hAnsi="仿宋" w:eastAsia="仿宋" w:cs="仿宋"/>
          <w:b w:val="0"/>
          <w:bCs w:val="0"/>
          <w:color w:val="auto"/>
          <w:sz w:val="24"/>
          <w:szCs w:val="24"/>
          <w:lang w:val="en-US" w:eastAsia="zh-CN"/>
        </w:rPr>
        <w:t xml:space="preserve">无异味，</w:t>
      </w:r>
      <w:r>
        <w:rPr>
          <w:rFonts w:hint="eastAsia" w:ascii="仿宋" w:hAnsi="仿宋" w:eastAsia="仿宋" w:cs="仿宋"/>
          <w:b w:val="0"/>
          <w:bCs w:val="0"/>
          <w:color w:val="auto"/>
          <w:sz w:val="24"/>
          <w:szCs w:val="24"/>
        </w:rPr>
        <w:t xml:space="preserve">卫生间保持干净无异味。 </w:t>
      </w:r>
      <w:r/>
    </w:p>
    <w:p>
      <w:pPr>
        <w:pStyle w:val="793"/>
        <w:ind w:left="0" w:firstLine="482"/>
        <w:jc w:val="left"/>
        <w:keepLines w:val="0"/>
        <w:keepNext w:val="0"/>
        <w:pageBreakBefore w:val="0"/>
        <w:spacing w:line="480" w:lineRule="exact"/>
        <w:widowControl/>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3、医疗办公区域</w:t>
      </w:r>
      <w:r>
        <w:rPr>
          <w:rFonts w:hint="eastAsia" w:ascii="仿宋" w:hAnsi="仿宋" w:eastAsia="仿宋" w:cs="仿宋"/>
          <w:b/>
          <w:bCs/>
          <w:color w:val="auto"/>
          <w:sz w:val="24"/>
          <w:szCs w:val="24"/>
          <w:lang w:eastAsia="zh-CN"/>
        </w:rPr>
        <w:t xml:space="preserve">：</w:t>
      </w:r>
      <w:r>
        <w:rPr>
          <w:rFonts w:hint="eastAsia" w:ascii="仿宋" w:hAnsi="仿宋" w:eastAsia="仿宋" w:cs="仿宋"/>
          <w:b w:val="0"/>
          <w:bCs w:val="0"/>
          <w:color w:val="auto"/>
          <w:sz w:val="24"/>
          <w:szCs w:val="24"/>
        </w:rPr>
        <w:t xml:space="preserve">包括主任</w:t>
      </w:r>
      <w:r>
        <w:rPr>
          <w:rFonts w:hint="eastAsia" w:ascii="仿宋" w:hAnsi="仿宋" w:eastAsia="仿宋" w:cs="仿宋"/>
          <w:b w:val="0"/>
          <w:bCs w:val="0"/>
          <w:color w:val="auto"/>
          <w:sz w:val="24"/>
          <w:szCs w:val="24"/>
          <w:lang w:val="en-US" w:eastAsia="zh-CN"/>
        </w:rPr>
        <w:t xml:space="preserve">/</w:t>
      </w:r>
      <w:r>
        <w:rPr>
          <w:rFonts w:hint="eastAsia" w:ascii="仿宋" w:hAnsi="仿宋" w:eastAsia="仿宋" w:cs="仿宋"/>
          <w:b w:val="0"/>
          <w:bCs w:val="0"/>
          <w:color w:val="auto"/>
          <w:sz w:val="24"/>
          <w:szCs w:val="24"/>
        </w:rPr>
        <w:t xml:space="preserve">医生</w:t>
      </w:r>
      <w:r>
        <w:rPr>
          <w:rFonts w:hint="eastAsia" w:ascii="仿宋" w:hAnsi="仿宋" w:eastAsia="仿宋" w:cs="仿宋"/>
          <w:b w:val="0"/>
          <w:bCs w:val="0"/>
          <w:color w:val="auto"/>
          <w:sz w:val="24"/>
          <w:szCs w:val="24"/>
          <w:lang w:val="en-US" w:eastAsia="zh-CN"/>
        </w:rPr>
        <w:t xml:space="preserve">/护士</w:t>
      </w:r>
      <w:r>
        <w:rPr>
          <w:rFonts w:hint="eastAsia" w:ascii="仿宋" w:hAnsi="仿宋" w:eastAsia="仿宋" w:cs="仿宋"/>
          <w:b w:val="0"/>
          <w:bCs w:val="0"/>
          <w:color w:val="auto"/>
          <w:sz w:val="24"/>
          <w:szCs w:val="24"/>
        </w:rPr>
        <w:t xml:space="preserve">办公室、值班室、无菌</w:t>
      </w:r>
      <w:r>
        <w:rPr>
          <w:rFonts w:hint="eastAsia" w:ascii="仿宋" w:hAnsi="仿宋" w:eastAsia="仿宋" w:cs="仿宋"/>
          <w:b w:val="0"/>
          <w:bCs w:val="0"/>
          <w:color w:val="auto"/>
          <w:sz w:val="24"/>
          <w:szCs w:val="24"/>
          <w:lang w:val="en-US" w:eastAsia="zh-CN"/>
        </w:rPr>
        <w:t xml:space="preserve">/</w:t>
      </w:r>
      <w:r>
        <w:rPr>
          <w:rFonts w:hint="eastAsia" w:ascii="仿宋" w:hAnsi="仿宋" w:eastAsia="仿宋" w:cs="仿宋"/>
          <w:b w:val="0"/>
          <w:bCs w:val="0"/>
          <w:color w:val="auto"/>
          <w:sz w:val="24"/>
          <w:szCs w:val="24"/>
        </w:rPr>
        <w:t xml:space="preserve">普通治疗室、换药室、检查室、处置间</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墙面、门窗、墙角线清洁</w:t>
      </w:r>
      <w:r>
        <w:rPr>
          <w:rFonts w:hint="eastAsia" w:ascii="仿宋" w:hAnsi="仿宋" w:eastAsia="仿宋" w:cs="仿宋"/>
          <w:b w:val="0"/>
          <w:bCs w:val="0"/>
          <w:color w:val="auto"/>
          <w:sz w:val="24"/>
          <w:szCs w:val="24"/>
          <w:lang w:eastAsia="zh-CN"/>
        </w:rPr>
        <w:t xml:space="preserve">显</w:t>
      </w:r>
      <w:r>
        <w:rPr>
          <w:rFonts w:hint="eastAsia" w:ascii="仿宋" w:hAnsi="仿宋" w:eastAsia="仿宋" w:cs="仿宋"/>
          <w:b w:val="0"/>
          <w:bCs w:val="0"/>
          <w:color w:val="auto"/>
          <w:sz w:val="24"/>
          <w:szCs w:val="24"/>
        </w:rPr>
        <w:t xml:space="preserve">本色；电扇、物品柜、床头柜、洗手池、桌椅擦拭干净，无尘无污迹，每日系统清洁</w:t>
      </w:r>
      <w:r>
        <w:rPr>
          <w:rFonts w:hint="eastAsia" w:ascii="仿宋" w:hAnsi="仿宋" w:eastAsia="仿宋" w:cs="仿宋"/>
          <w:b w:val="0"/>
          <w:bCs w:val="0"/>
          <w:color w:val="auto"/>
          <w:sz w:val="24"/>
          <w:szCs w:val="24"/>
          <w:lang w:val="en-US" w:eastAsia="zh-CN"/>
        </w:rPr>
        <w:t xml:space="preserve">不少于</w:t>
      </w:r>
      <w:r>
        <w:rPr>
          <w:rFonts w:hint="eastAsia" w:ascii="仿宋" w:hAnsi="仿宋" w:eastAsia="仿宋" w:cs="仿宋"/>
          <w:b w:val="0"/>
          <w:bCs w:val="0"/>
          <w:color w:val="auto"/>
          <w:sz w:val="24"/>
          <w:szCs w:val="24"/>
        </w:rPr>
        <w:t xml:space="preserve">2次，并不间断进行巡回保洁。 </w:t>
      </w:r>
      <w:r/>
    </w:p>
    <w:p>
      <w:pPr>
        <w:pStyle w:val="793"/>
        <w:ind w:left="0" w:firstLine="482"/>
        <w:jc w:val="left"/>
        <w:keepLines w:val="0"/>
        <w:keepNext w:val="0"/>
        <w:pageBreakBefore w:val="0"/>
        <w:spacing w:line="480" w:lineRule="exact"/>
        <w:widowControl/>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4、医疗公共区域</w:t>
      </w:r>
      <w:r>
        <w:rPr>
          <w:rFonts w:hint="eastAsia" w:ascii="仿宋" w:hAnsi="仿宋" w:eastAsia="仿宋" w:cs="仿宋"/>
          <w:b/>
          <w:bCs/>
          <w:color w:val="auto"/>
          <w:sz w:val="24"/>
          <w:szCs w:val="24"/>
          <w:lang w:eastAsia="zh-CN"/>
        </w:rPr>
        <w:t xml:space="preserve">：</w:t>
      </w:r>
      <w:r>
        <w:rPr>
          <w:rFonts w:hint="eastAsia" w:ascii="仿宋" w:hAnsi="仿宋" w:eastAsia="仿宋" w:cs="仿宋"/>
          <w:b w:val="0"/>
          <w:bCs w:val="0"/>
          <w:color w:val="auto"/>
          <w:sz w:val="24"/>
          <w:szCs w:val="24"/>
        </w:rPr>
        <w:t xml:space="preserve">电梯、步梯、走廊、墙面、地面、门、窗户、玻璃、扶手、墙柱</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座椅</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洗手池、</w:t>
      </w:r>
      <w:r>
        <w:rPr>
          <w:rFonts w:hint="eastAsia" w:ascii="仿宋" w:hAnsi="仿宋" w:eastAsia="仿宋" w:cs="仿宋"/>
          <w:b w:val="0"/>
          <w:bCs w:val="0"/>
          <w:color w:val="auto"/>
          <w:sz w:val="24"/>
          <w:szCs w:val="24"/>
          <w:lang w:val="en-US" w:eastAsia="zh-CN"/>
        </w:rPr>
        <w:t xml:space="preserve">服务</w:t>
      </w:r>
      <w:r>
        <w:rPr>
          <w:rFonts w:hint="eastAsia" w:ascii="仿宋" w:hAnsi="仿宋" w:eastAsia="仿宋" w:cs="仿宋"/>
          <w:b w:val="0"/>
          <w:bCs w:val="0"/>
          <w:color w:val="auto"/>
          <w:sz w:val="24"/>
          <w:szCs w:val="24"/>
        </w:rPr>
        <w:t xml:space="preserve">台、宣传栏</w:t>
      </w:r>
      <w:r>
        <w:rPr>
          <w:rFonts w:hint="eastAsia" w:ascii="仿宋" w:hAnsi="仿宋" w:eastAsia="仿宋" w:cs="仿宋"/>
          <w:b w:val="0"/>
          <w:bCs w:val="0"/>
          <w:color w:val="auto"/>
          <w:sz w:val="24"/>
          <w:szCs w:val="24"/>
          <w:lang w:val="en-US" w:eastAsia="zh-CN"/>
        </w:rPr>
        <w:t xml:space="preserve">等</w:t>
      </w:r>
      <w:r>
        <w:rPr>
          <w:rFonts w:hint="eastAsia" w:ascii="仿宋" w:hAnsi="仿宋" w:eastAsia="仿宋" w:cs="仿宋"/>
          <w:b w:val="0"/>
          <w:bCs w:val="0"/>
          <w:color w:val="auto"/>
          <w:sz w:val="24"/>
          <w:szCs w:val="24"/>
        </w:rPr>
        <w:t xml:space="preserve">定时擦拭，无积尘、无蛛网，消防栓及灭火器定期擦拭，垃圾桶随时倾倒</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定期清洗、消毒、更换垃圾袋，公共区域每日系统打扫</w:t>
      </w:r>
      <w:r>
        <w:rPr>
          <w:rFonts w:hint="eastAsia" w:ascii="仿宋" w:hAnsi="仿宋" w:eastAsia="仿宋" w:cs="仿宋"/>
          <w:b w:val="0"/>
          <w:bCs w:val="0"/>
          <w:color w:val="auto"/>
          <w:sz w:val="24"/>
          <w:szCs w:val="24"/>
          <w:lang w:val="en-US" w:eastAsia="zh-CN"/>
        </w:rPr>
        <w:t xml:space="preserve">不少于</w:t>
      </w:r>
      <w:r>
        <w:rPr>
          <w:rFonts w:hint="eastAsia" w:ascii="仿宋" w:hAnsi="仿宋" w:eastAsia="仿宋" w:cs="仿宋"/>
          <w:b w:val="0"/>
          <w:bCs w:val="0"/>
          <w:color w:val="auto"/>
          <w:sz w:val="24"/>
          <w:szCs w:val="24"/>
        </w:rPr>
        <w:t xml:space="preserve"> 2 次；卫生间每日</w:t>
      </w:r>
      <w:r>
        <w:rPr>
          <w:rFonts w:hint="eastAsia" w:ascii="仿宋" w:hAnsi="仿宋" w:eastAsia="仿宋" w:cs="仿宋"/>
          <w:b w:val="0"/>
          <w:bCs w:val="0"/>
          <w:color w:val="auto"/>
          <w:sz w:val="24"/>
          <w:szCs w:val="24"/>
          <w:lang w:val="en-US" w:eastAsia="zh-CN"/>
        </w:rPr>
        <w:t xml:space="preserve">打扫不少于</w:t>
      </w:r>
      <w:r>
        <w:rPr>
          <w:rFonts w:hint="eastAsia" w:ascii="仿宋" w:hAnsi="仿宋" w:eastAsia="仿宋" w:cs="仿宋"/>
          <w:b w:val="0"/>
          <w:bCs w:val="0"/>
          <w:color w:val="auto"/>
          <w:sz w:val="24"/>
          <w:szCs w:val="24"/>
        </w:rPr>
        <w:t xml:space="preserve"> 4 次，并不断巡回保洁，随时保持干净无尘、无蛛网、</w:t>
      </w:r>
      <w:r>
        <w:rPr>
          <w:rFonts w:hint="eastAsia" w:ascii="仿宋" w:hAnsi="仿宋" w:eastAsia="仿宋" w:cs="仿宋"/>
          <w:b w:val="0"/>
          <w:bCs w:val="0"/>
          <w:color w:val="auto"/>
          <w:sz w:val="24"/>
          <w:szCs w:val="24"/>
          <w:lang w:eastAsia="zh-CN"/>
        </w:rPr>
        <w:t xml:space="preserve">无</w:t>
      </w:r>
      <w:r>
        <w:rPr>
          <w:rFonts w:hint="eastAsia" w:ascii="仿宋" w:hAnsi="仿宋" w:eastAsia="仿宋" w:cs="仿宋"/>
          <w:b w:val="0"/>
          <w:bCs w:val="0"/>
          <w:color w:val="auto"/>
          <w:sz w:val="24"/>
          <w:szCs w:val="24"/>
        </w:rPr>
        <w:t xml:space="preserve">污迹。 </w:t>
      </w:r>
      <w:r/>
    </w:p>
    <w:p>
      <w:pPr>
        <w:pStyle w:val="793"/>
        <w:ind w:left="0" w:firstLine="482"/>
        <w:jc w:val="left"/>
        <w:keepLines w:val="0"/>
        <w:keepNext w:val="0"/>
        <w:pageBreakBefore w:val="0"/>
        <w:spacing w:line="480" w:lineRule="exact"/>
        <w:widowControl/>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5、遮阳板及阳台</w:t>
      </w:r>
      <w:r>
        <w:rPr>
          <w:rFonts w:hint="eastAsia" w:ascii="仿宋" w:hAnsi="仿宋" w:eastAsia="仿宋" w:cs="仿宋"/>
          <w:b/>
          <w:bCs/>
          <w:color w:val="auto"/>
          <w:sz w:val="24"/>
          <w:szCs w:val="24"/>
          <w:lang w:eastAsia="zh-CN"/>
        </w:rPr>
        <w:t xml:space="preserve">：</w:t>
      </w:r>
      <w:r>
        <w:rPr>
          <w:rFonts w:hint="eastAsia" w:ascii="仿宋" w:hAnsi="仿宋" w:eastAsia="仿宋" w:cs="仿宋"/>
          <w:b w:val="0"/>
          <w:bCs w:val="0"/>
          <w:color w:val="auto"/>
          <w:sz w:val="24"/>
          <w:szCs w:val="24"/>
        </w:rPr>
        <w:t xml:space="preserve">每日清理，台面干净无尘</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无烟头</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lang w:val="en-US" w:eastAsia="zh-CN"/>
        </w:rPr>
        <w:t xml:space="preserve">无积水、无</w:t>
      </w:r>
      <w:r>
        <w:rPr>
          <w:rFonts w:hint="eastAsia" w:ascii="仿宋" w:hAnsi="仿宋" w:eastAsia="仿宋" w:cs="仿宋"/>
          <w:b w:val="0"/>
          <w:bCs w:val="0"/>
          <w:color w:val="auto"/>
          <w:sz w:val="24"/>
          <w:szCs w:val="24"/>
        </w:rPr>
        <w:t xml:space="preserve">青苔。</w:t>
      </w:r>
      <w:r/>
    </w:p>
    <w:p>
      <w:pPr>
        <w:pStyle w:val="793"/>
        <w:ind w:left="0" w:firstLine="482"/>
        <w:jc w:val="left"/>
        <w:keepLines w:val="0"/>
        <w:keepNext w:val="0"/>
        <w:pageBreakBefore w:val="0"/>
        <w:spacing w:line="480" w:lineRule="exact"/>
        <w:widowControl/>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6、卫生间</w:t>
      </w:r>
      <w:r>
        <w:rPr>
          <w:rFonts w:hint="eastAsia" w:ascii="仿宋" w:hAnsi="仿宋" w:eastAsia="仿宋" w:cs="仿宋"/>
          <w:b/>
          <w:bCs/>
          <w:color w:val="auto"/>
          <w:sz w:val="24"/>
          <w:szCs w:val="24"/>
          <w:lang w:eastAsia="zh-CN"/>
        </w:rPr>
        <w:t xml:space="preserve">：</w:t>
      </w:r>
      <w:r>
        <w:rPr>
          <w:rFonts w:hint="eastAsia" w:ascii="仿宋" w:hAnsi="仿宋" w:eastAsia="仿宋" w:cs="仿宋"/>
          <w:b w:val="0"/>
          <w:bCs w:val="0"/>
          <w:color w:val="auto"/>
          <w:sz w:val="24"/>
          <w:szCs w:val="24"/>
        </w:rPr>
        <w:t xml:space="preserve">随时保持卫生清洁，地面干燥，无异味，池内无便</w:t>
      </w:r>
      <w:r>
        <w:rPr>
          <w:rFonts w:hint="eastAsia" w:ascii="仿宋" w:hAnsi="仿宋" w:eastAsia="仿宋" w:cs="仿宋"/>
          <w:b w:val="0"/>
          <w:bCs w:val="0"/>
          <w:color w:val="auto"/>
          <w:sz w:val="24"/>
          <w:szCs w:val="24"/>
          <w:lang w:val="en-US" w:eastAsia="zh-CN"/>
        </w:rPr>
        <w:t xml:space="preserve">渍</w:t>
      </w:r>
      <w:r>
        <w:rPr>
          <w:rFonts w:hint="eastAsia" w:ascii="仿宋" w:hAnsi="仿宋" w:eastAsia="仿宋" w:cs="仿宋"/>
          <w:b w:val="0"/>
          <w:bCs w:val="0"/>
          <w:color w:val="auto"/>
          <w:sz w:val="24"/>
          <w:szCs w:val="24"/>
        </w:rPr>
        <w:t xml:space="preserve">，六面清洁，</w:t>
      </w:r>
      <w:r>
        <w:rPr>
          <w:rFonts w:hint="eastAsia" w:ascii="仿宋" w:hAnsi="仿宋" w:eastAsia="仿宋" w:cs="仿宋"/>
          <w:b w:val="0"/>
          <w:bCs w:val="0"/>
          <w:color w:val="auto"/>
          <w:sz w:val="24"/>
          <w:szCs w:val="24"/>
          <w:lang w:val="en-US" w:eastAsia="zh-CN"/>
        </w:rPr>
        <w:t xml:space="preserve">垃圾无外溢，</w:t>
      </w:r>
      <w:r>
        <w:rPr>
          <w:rFonts w:hint="eastAsia" w:ascii="仿宋" w:hAnsi="仿宋" w:eastAsia="仿宋" w:cs="仿宋"/>
          <w:b w:val="0"/>
          <w:bCs w:val="0"/>
          <w:color w:val="auto"/>
          <w:sz w:val="24"/>
          <w:szCs w:val="24"/>
        </w:rPr>
        <w:t xml:space="preserve">无污迹、尿垢，摆放“小心地滑”警示牌</w:t>
      </w:r>
      <w:r>
        <w:rPr>
          <w:rFonts w:hint="eastAsia" w:ascii="仿宋" w:hAnsi="仿宋" w:eastAsia="仿宋" w:cs="仿宋"/>
          <w:b w:val="0"/>
          <w:bCs w:val="0"/>
          <w:color w:val="auto"/>
          <w:sz w:val="24"/>
          <w:szCs w:val="24"/>
          <w:lang w:val="en-US" w:eastAsia="zh-CN"/>
        </w:rPr>
        <w:t xml:space="preserve">及</w:t>
      </w:r>
      <w:r>
        <w:rPr>
          <w:rFonts w:hint="eastAsia" w:ascii="仿宋" w:hAnsi="仿宋" w:eastAsia="仿宋" w:cs="仿宋"/>
          <w:b w:val="0"/>
          <w:bCs w:val="0"/>
          <w:color w:val="auto"/>
          <w:sz w:val="24"/>
          <w:szCs w:val="24"/>
        </w:rPr>
        <w:t xml:space="preserve">防滑垫等。 </w:t>
      </w:r>
      <w:r/>
    </w:p>
    <w:p>
      <w:pPr>
        <w:pStyle w:val="793"/>
        <w:ind w:left="0" w:firstLine="482"/>
        <w:jc w:val="left"/>
        <w:keepLines w:val="0"/>
        <w:keepNext w:val="0"/>
        <w:pageBreakBefore w:val="0"/>
        <w:spacing w:line="480" w:lineRule="exact"/>
        <w:widowControl/>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7、重点科室</w:t>
      </w:r>
      <w:r>
        <w:rPr>
          <w:rFonts w:hint="eastAsia" w:ascii="仿宋" w:hAnsi="仿宋" w:eastAsia="仿宋" w:cs="仿宋"/>
          <w:b/>
          <w:bCs/>
          <w:color w:val="auto"/>
          <w:sz w:val="24"/>
          <w:szCs w:val="24"/>
          <w:lang w:eastAsia="zh-CN"/>
        </w:rPr>
        <w:t xml:space="preserve">：</w:t>
      </w:r>
      <w:r>
        <w:rPr>
          <w:rFonts w:hint="eastAsia" w:ascii="仿宋" w:hAnsi="仿宋" w:eastAsia="仿宋" w:cs="仿宋"/>
          <w:b w:val="0"/>
          <w:bCs w:val="0"/>
          <w:color w:val="auto"/>
          <w:sz w:val="24"/>
          <w:szCs w:val="24"/>
        </w:rPr>
        <w:t xml:space="preserve">包括重症医学科、肾内科、血透室、新生儿科、产科、感染科、内镜中心、门诊换药室、静脉治疗门诊诊室及手术室</w:t>
      </w:r>
      <w:r>
        <w:rPr>
          <w:rFonts w:hint="eastAsia" w:ascii="仿宋" w:hAnsi="仿宋" w:eastAsia="仿宋" w:cs="仿宋"/>
          <w:b w:val="0"/>
          <w:bCs w:val="0"/>
          <w:color w:val="auto"/>
          <w:sz w:val="24"/>
          <w:szCs w:val="24"/>
          <w:lang w:val="en-US" w:eastAsia="zh-CN"/>
        </w:rPr>
        <w:t xml:space="preserve">等，需</w:t>
      </w:r>
      <w:r>
        <w:rPr>
          <w:rFonts w:hint="eastAsia" w:ascii="仿宋" w:hAnsi="仿宋" w:eastAsia="仿宋" w:cs="仿宋"/>
          <w:b w:val="0"/>
          <w:bCs w:val="0"/>
          <w:color w:val="auto"/>
          <w:sz w:val="24"/>
          <w:szCs w:val="24"/>
        </w:rPr>
        <w:t xml:space="preserve">符合院感标准，每日</w:t>
      </w:r>
      <w:r>
        <w:rPr>
          <w:rFonts w:hint="eastAsia" w:ascii="仿宋" w:hAnsi="仿宋" w:eastAsia="仿宋" w:cs="仿宋"/>
          <w:b w:val="0"/>
          <w:bCs w:val="0"/>
          <w:color w:val="auto"/>
          <w:sz w:val="24"/>
          <w:szCs w:val="24"/>
          <w:lang w:val="en-US" w:eastAsia="zh-CN"/>
        </w:rPr>
        <w:t xml:space="preserve">使</w:t>
      </w:r>
      <w:r>
        <w:rPr>
          <w:rFonts w:hint="eastAsia" w:ascii="仿宋" w:hAnsi="仿宋" w:eastAsia="仿宋" w:cs="仿宋"/>
          <w:b w:val="0"/>
          <w:bCs w:val="0"/>
          <w:color w:val="auto"/>
          <w:sz w:val="24"/>
          <w:szCs w:val="24"/>
        </w:rPr>
        <w:t xml:space="preserve">用消毒液对各项设施进行擦拭，</w:t>
      </w:r>
      <w:r>
        <w:rPr>
          <w:rFonts w:hint="eastAsia" w:ascii="仿宋" w:hAnsi="仿宋" w:eastAsia="仿宋" w:cs="仿宋"/>
          <w:b w:val="0"/>
          <w:bCs w:val="0"/>
          <w:color w:val="auto"/>
          <w:sz w:val="24"/>
          <w:szCs w:val="24"/>
          <w:lang w:val="en-US" w:eastAsia="zh-CN"/>
        </w:rPr>
        <w:t xml:space="preserve">持续</w:t>
      </w:r>
      <w:r>
        <w:rPr>
          <w:rFonts w:hint="eastAsia" w:ascii="仿宋" w:hAnsi="仿宋" w:eastAsia="仿宋" w:cs="仿宋"/>
          <w:b w:val="0"/>
          <w:bCs w:val="0"/>
          <w:color w:val="auto"/>
          <w:sz w:val="24"/>
          <w:szCs w:val="24"/>
        </w:rPr>
        <w:t xml:space="preserve">巡回保洁，无</w:t>
      </w:r>
      <w:r>
        <w:rPr>
          <w:rFonts w:hint="eastAsia" w:ascii="仿宋" w:hAnsi="仿宋" w:eastAsia="仿宋" w:cs="仿宋"/>
          <w:b w:val="0"/>
          <w:bCs w:val="0"/>
          <w:color w:val="auto"/>
          <w:sz w:val="24"/>
          <w:szCs w:val="24"/>
          <w:lang w:val="en-US" w:eastAsia="zh-CN"/>
        </w:rPr>
        <w:t xml:space="preserve">卫生</w:t>
      </w:r>
      <w:r>
        <w:rPr>
          <w:rFonts w:hint="eastAsia" w:ascii="仿宋" w:hAnsi="仿宋" w:eastAsia="仿宋" w:cs="仿宋"/>
          <w:b w:val="0"/>
          <w:bCs w:val="0"/>
          <w:color w:val="auto"/>
          <w:sz w:val="24"/>
          <w:szCs w:val="24"/>
        </w:rPr>
        <w:t xml:space="preserve">死角。 </w:t>
      </w:r>
      <w:r/>
    </w:p>
    <w:p>
      <w:pPr>
        <w:pStyle w:val="793"/>
        <w:ind w:left="0" w:firstLine="482"/>
        <w:jc w:val="left"/>
        <w:keepLines w:val="0"/>
        <w:keepNext w:val="0"/>
        <w:pageBreakBefore w:val="0"/>
        <w:spacing w:line="480" w:lineRule="exact"/>
        <w:widowControl/>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8、</w:t>
      </w:r>
      <w:r>
        <w:rPr>
          <w:rFonts w:hint="eastAsia" w:ascii="仿宋" w:hAnsi="仿宋" w:eastAsia="仿宋" w:cs="仿宋"/>
          <w:b/>
          <w:bCs/>
          <w:color w:val="auto"/>
          <w:sz w:val="24"/>
          <w:szCs w:val="24"/>
          <w:lang w:val="en-US" w:eastAsia="zh-CN"/>
        </w:rPr>
        <w:t xml:space="preserve">垃圾清理：</w:t>
      </w:r>
      <w:r>
        <w:rPr>
          <w:rFonts w:hint="eastAsia" w:ascii="仿宋" w:hAnsi="仿宋" w:eastAsia="仿宋" w:cs="仿宋"/>
          <w:i w:val="0"/>
          <w:iCs w:val="0"/>
          <w:caps w:val="0"/>
          <w:color w:val="auto"/>
          <w:spacing w:val="0"/>
          <w:sz w:val="24"/>
          <w:szCs w:val="24"/>
          <w:shd w:val="clear" w:color="auto" w:fill="ffffff"/>
          <w:lang w:eastAsia="zh-CN"/>
        </w:rPr>
        <w:t xml:space="preserve"> </w:t>
      </w:r>
      <w:r>
        <w:rPr>
          <w:rFonts w:hint="eastAsia" w:ascii="仿宋" w:hAnsi="仿宋" w:eastAsia="仿宋" w:cs="仿宋"/>
          <w:i w:val="0"/>
          <w:iCs w:val="0"/>
          <w:caps w:val="0"/>
          <w:color w:val="auto"/>
          <w:spacing w:val="0"/>
          <w:sz w:val="24"/>
          <w:szCs w:val="24"/>
          <w:shd w:val="clear" w:color="auto" w:fill="ffffff"/>
        </w:rPr>
        <w:t xml:space="preserve">各病房及办公区域的生活垃圾和医疗垃圾必须日产日清，分类收集</w:t>
      </w:r>
      <w:r>
        <w:rPr>
          <w:rFonts w:hint="eastAsia" w:ascii="仿宋" w:hAnsi="仿宋" w:eastAsia="仿宋" w:cs="仿宋"/>
          <w:i w:val="0"/>
          <w:iCs w:val="0"/>
          <w:caps w:val="0"/>
          <w:color w:val="auto"/>
          <w:spacing w:val="0"/>
          <w:sz w:val="24"/>
          <w:szCs w:val="24"/>
          <w:shd w:val="clear" w:color="auto" w:fill="ffffff"/>
          <w:lang w:eastAsia="zh-CN"/>
        </w:rPr>
        <w:t xml:space="preserve">，</w:t>
      </w:r>
      <w:r>
        <w:rPr>
          <w:rFonts w:hint="eastAsia" w:ascii="仿宋" w:hAnsi="仿宋" w:eastAsia="仿宋" w:cs="仿宋"/>
          <w:i w:val="0"/>
          <w:iCs w:val="0"/>
          <w:caps w:val="0"/>
          <w:color w:val="auto"/>
          <w:spacing w:val="0"/>
          <w:sz w:val="24"/>
          <w:szCs w:val="24"/>
          <w:shd w:val="clear" w:color="auto" w:fill="ffffff"/>
          <w:lang w:val="en-US" w:eastAsia="zh-CN"/>
        </w:rPr>
        <w:t xml:space="preserve">及时转运。</w:t>
      </w:r>
      <w:r>
        <w:rPr>
          <w:rFonts w:hint="eastAsia" w:ascii="仿宋" w:hAnsi="仿宋" w:eastAsia="仿宋" w:cs="仿宋"/>
          <w:b w:val="0"/>
          <w:bCs w:val="0"/>
          <w:color w:val="auto"/>
          <w:sz w:val="24"/>
          <w:szCs w:val="24"/>
        </w:rPr>
        <w:t xml:space="preserve"> </w:t>
      </w:r>
      <w:r/>
    </w:p>
    <w:p>
      <w:pPr>
        <w:pStyle w:val="793"/>
        <w:ind w:left="0" w:firstLine="482"/>
        <w:jc w:val="left"/>
        <w:keepLines w:val="0"/>
        <w:keepNext w:val="0"/>
        <w:pageBreakBefore w:val="0"/>
        <w:spacing w:line="480" w:lineRule="exact"/>
        <w:widowControl/>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9、</w:t>
      </w:r>
      <w:r>
        <w:rPr>
          <w:rFonts w:hint="eastAsia" w:ascii="仿宋" w:hAnsi="仿宋" w:eastAsia="仿宋" w:cs="仿宋"/>
          <w:b/>
          <w:bCs/>
          <w:color w:val="auto"/>
          <w:sz w:val="24"/>
          <w:szCs w:val="24"/>
          <w:lang w:val="en-US" w:eastAsia="zh-CN"/>
        </w:rPr>
        <w:t xml:space="preserve">设施养护：</w:t>
      </w:r>
      <w:r>
        <w:rPr>
          <w:rFonts w:hint="eastAsia" w:ascii="仿宋" w:hAnsi="仿宋" w:eastAsia="仿宋" w:cs="仿宋"/>
          <w:b w:val="0"/>
          <w:bCs w:val="0"/>
          <w:color w:val="auto"/>
          <w:sz w:val="24"/>
          <w:szCs w:val="24"/>
        </w:rPr>
        <w:t xml:space="preserve">全院不锈钢栏杆、扶手及助残设施必须每月进行维护与保养；其他特种材质设施</w:t>
      </w:r>
      <w:r>
        <w:rPr>
          <w:rFonts w:hint="eastAsia" w:ascii="仿宋" w:hAnsi="仿宋" w:eastAsia="仿宋" w:cs="仿宋"/>
          <w:b w:val="0"/>
          <w:bCs w:val="0"/>
          <w:color w:val="auto"/>
          <w:sz w:val="24"/>
          <w:szCs w:val="24"/>
          <w:lang w:val="en-US" w:eastAsia="zh-CN"/>
        </w:rPr>
        <w:t xml:space="preserve">按特性</w:t>
      </w:r>
      <w:r>
        <w:rPr>
          <w:rFonts w:hint="eastAsia" w:ascii="仿宋" w:hAnsi="仿宋" w:eastAsia="仿宋" w:cs="仿宋"/>
          <w:b w:val="0"/>
          <w:bCs w:val="0"/>
          <w:color w:val="auto"/>
          <w:sz w:val="24"/>
          <w:szCs w:val="24"/>
        </w:rPr>
        <w:t xml:space="preserve">进行</w:t>
      </w:r>
      <w:r>
        <w:rPr>
          <w:rFonts w:hint="eastAsia" w:ascii="仿宋" w:hAnsi="仿宋" w:eastAsia="仿宋" w:cs="仿宋"/>
          <w:b w:val="0"/>
          <w:bCs w:val="0"/>
          <w:color w:val="auto"/>
          <w:sz w:val="24"/>
          <w:szCs w:val="24"/>
          <w:lang w:val="en-US" w:eastAsia="zh-CN"/>
        </w:rPr>
        <w:t xml:space="preserve">规范保洁</w:t>
      </w:r>
      <w:r>
        <w:rPr>
          <w:rFonts w:hint="eastAsia" w:ascii="仿宋" w:hAnsi="仿宋" w:eastAsia="仿宋" w:cs="仿宋"/>
          <w:b w:val="0"/>
          <w:bCs w:val="0"/>
          <w:color w:val="auto"/>
          <w:sz w:val="24"/>
          <w:szCs w:val="24"/>
        </w:rPr>
        <w:t xml:space="preserve">与维护。保洁车物品齐备</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有操作流程。 </w:t>
      </w:r>
      <w:r/>
    </w:p>
    <w:p>
      <w:pPr>
        <w:pStyle w:val="793"/>
        <w:ind w:left="0" w:firstLine="482"/>
        <w:jc w:val="left"/>
        <w:keepLines w:val="0"/>
        <w:keepNext w:val="0"/>
        <w:pageBreakBefore w:val="0"/>
        <w:spacing w:line="480" w:lineRule="exact"/>
        <w:widowControl/>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10、</w:t>
      </w:r>
      <w:r>
        <w:rPr>
          <w:rFonts w:hint="eastAsia" w:ascii="仿宋" w:hAnsi="仿宋" w:eastAsia="仿宋" w:cs="仿宋"/>
          <w:b/>
          <w:bCs/>
          <w:color w:val="auto"/>
          <w:sz w:val="24"/>
          <w:szCs w:val="24"/>
          <w:lang w:val="en-US" w:eastAsia="zh-CN"/>
        </w:rPr>
        <w:t xml:space="preserve">地面养护：</w:t>
      </w:r>
      <w:r>
        <w:rPr>
          <w:rFonts w:hint="eastAsia" w:ascii="仿宋" w:hAnsi="仿宋" w:eastAsia="仿宋" w:cs="仿宋"/>
          <w:b w:val="0"/>
          <w:bCs w:val="0"/>
          <w:color w:val="auto"/>
          <w:sz w:val="24"/>
          <w:szCs w:val="24"/>
        </w:rPr>
        <w:t xml:space="preserve">大楼内 PVC /橡胶</w:t>
      </w:r>
      <w:r>
        <w:rPr>
          <w:rFonts w:hint="eastAsia" w:ascii="仿宋" w:hAnsi="仿宋" w:eastAsia="仿宋" w:cs="仿宋"/>
          <w:b w:val="0"/>
          <w:bCs w:val="0"/>
          <w:color w:val="auto"/>
          <w:sz w:val="24"/>
          <w:szCs w:val="24"/>
          <w:lang w:val="en-US" w:eastAsia="zh-CN"/>
        </w:rPr>
        <w:t xml:space="preserve">等</w:t>
      </w:r>
      <w:r>
        <w:rPr>
          <w:rFonts w:hint="eastAsia" w:ascii="仿宋" w:hAnsi="仿宋" w:eastAsia="仿宋" w:cs="仿宋"/>
          <w:b w:val="0"/>
          <w:bCs w:val="0"/>
          <w:color w:val="auto"/>
          <w:sz w:val="24"/>
          <w:szCs w:val="24"/>
        </w:rPr>
        <w:t xml:space="preserve">各种材质地板、墙面</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每年服务期</w:t>
      </w:r>
      <w:r>
        <w:rPr>
          <w:rFonts w:hint="eastAsia" w:ascii="仿宋" w:hAnsi="仿宋" w:eastAsia="仿宋" w:cs="仿宋"/>
          <w:b w:val="0"/>
          <w:bCs w:val="0"/>
          <w:color w:val="auto"/>
          <w:sz w:val="24"/>
          <w:szCs w:val="24"/>
          <w:lang w:val="en-US" w:eastAsia="zh-CN"/>
        </w:rPr>
        <w:t xml:space="preserve">内至</w:t>
      </w:r>
      <w:r>
        <w:rPr>
          <w:rFonts w:hint="eastAsia" w:ascii="仿宋" w:hAnsi="仿宋" w:eastAsia="仿宋" w:cs="仿宋"/>
          <w:b w:val="0"/>
          <w:bCs w:val="0"/>
          <w:color w:val="auto"/>
          <w:sz w:val="24"/>
          <w:szCs w:val="24"/>
        </w:rPr>
        <w:t xml:space="preserve">少</w:t>
      </w:r>
      <w:r>
        <w:rPr>
          <w:rFonts w:hint="eastAsia" w:ascii="仿宋" w:hAnsi="仿宋" w:eastAsia="仿宋" w:cs="仿宋"/>
          <w:b w:val="0"/>
          <w:bCs w:val="0"/>
          <w:color w:val="auto"/>
          <w:sz w:val="24"/>
          <w:szCs w:val="24"/>
          <w:lang w:val="en-US" w:eastAsia="zh-CN"/>
        </w:rPr>
        <w:t xml:space="preserve">进行1</w:t>
      </w:r>
      <w:r>
        <w:rPr>
          <w:rFonts w:hint="eastAsia" w:ascii="仿宋" w:hAnsi="仿宋" w:eastAsia="仿宋" w:cs="仿宋"/>
          <w:b w:val="0"/>
          <w:bCs w:val="0"/>
          <w:color w:val="auto"/>
          <w:sz w:val="24"/>
          <w:szCs w:val="24"/>
        </w:rPr>
        <w:t xml:space="preserve">次的打蜡养护。</w:t>
      </w:r>
      <w:r/>
    </w:p>
    <w:p>
      <w:pPr>
        <w:pStyle w:val="793"/>
        <w:ind w:left="0" w:firstLine="482"/>
        <w:jc w:val="left"/>
        <w:keepLines w:val="0"/>
        <w:keepNext w:val="0"/>
        <w:pageBreakBefore w:val="0"/>
        <w:spacing w:line="480" w:lineRule="exact"/>
        <w:widowControl/>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11、三方管理</w:t>
      </w:r>
      <w:r>
        <w:rPr>
          <w:rFonts w:hint="eastAsia" w:ascii="仿宋" w:hAnsi="仿宋" w:eastAsia="仿宋" w:cs="仿宋"/>
          <w:b/>
          <w:bCs/>
          <w:color w:val="auto"/>
          <w:sz w:val="24"/>
          <w:szCs w:val="24"/>
          <w:lang w:eastAsia="zh-CN"/>
        </w:rPr>
        <w:t xml:space="preserve">：</w:t>
      </w:r>
      <w:r>
        <w:rPr>
          <w:rFonts w:hint="eastAsia" w:ascii="仿宋" w:hAnsi="仿宋" w:eastAsia="仿宋" w:cs="仿宋"/>
          <w:b w:val="0"/>
          <w:bCs w:val="0"/>
          <w:color w:val="auto"/>
          <w:sz w:val="24"/>
          <w:szCs w:val="24"/>
        </w:rPr>
        <w:t xml:space="preserve">服从医院、科室以及物业公司三方管理</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lang w:val="en-US" w:eastAsia="zh-CN"/>
        </w:rPr>
        <w:t xml:space="preserve">考核</w:t>
      </w:r>
      <w:r>
        <w:rPr>
          <w:rFonts w:hint="eastAsia" w:ascii="仿宋" w:hAnsi="仿宋" w:eastAsia="仿宋" w:cs="仿宋"/>
          <w:b w:val="0"/>
          <w:bCs w:val="0"/>
          <w:color w:val="auto"/>
          <w:sz w:val="24"/>
          <w:szCs w:val="24"/>
        </w:rPr>
        <w:t xml:space="preserve">，医院有权根据科室要求更换保洁人员。</w:t>
      </w:r>
      <w:r/>
    </w:p>
    <w:p>
      <w:pPr>
        <w:pStyle w:val="793"/>
        <w:ind w:left="0" w:firstLine="482"/>
        <w:jc w:val="left"/>
        <w:keepLines w:val="0"/>
        <w:keepNext w:val="0"/>
        <w:pageBreakBefore w:val="0"/>
        <w:spacing w:line="580" w:lineRule="exact"/>
        <w:widowControl/>
        <w:rPr>
          <w:rFonts w:hint="eastAsia" w:ascii="仿宋" w:hAnsi="仿宋" w:eastAsia="仿宋" w:cs="仿宋"/>
          <w:b/>
          <w:bCs/>
          <w:color w:val="auto"/>
          <w:sz w:val="24"/>
          <w:szCs w:val="24"/>
          <w:lang w:val="en-US" w:eastAsia="zh-CN"/>
        </w:rPr>
        <w:outlineLvl w:val="2"/>
      </w:pP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二</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运送服务要求</w:t>
      </w:r>
      <w:r/>
    </w:p>
    <w:p>
      <w:pPr>
        <w:pStyle w:val="793"/>
        <w:ind w:left="0" w:firstLine="482"/>
        <w:jc w:val="left"/>
        <w:keepLines w:val="0"/>
        <w:keepNext w:val="0"/>
        <w:pageBreakBefore w:val="0"/>
        <w:spacing w:line="480" w:lineRule="exact"/>
        <w:widowControl/>
        <w:rPr>
          <w:rFonts w:hint="eastAsia" w:ascii="仿宋" w:hAnsi="仿宋" w:eastAsia="仿宋" w:cs="仿宋"/>
          <w:b w:val="0"/>
          <w:bCs w:val="0"/>
          <w:color w:val="auto"/>
          <w:sz w:val="24"/>
          <w:szCs w:val="24"/>
          <w:lang w:eastAsia="zh-CN"/>
        </w:rPr>
      </w:pPr>
      <w:r>
        <w:rPr>
          <w:rFonts w:hint="eastAsia" w:ascii="仿宋" w:hAnsi="仿宋" w:eastAsia="仿宋" w:cs="仿宋"/>
          <w:b/>
          <w:bCs/>
          <w:color w:val="auto"/>
          <w:sz w:val="24"/>
          <w:szCs w:val="24"/>
          <w:lang w:val="en-US" w:eastAsia="zh-CN"/>
        </w:rPr>
        <w:t xml:space="preserve">1、</w:t>
      </w:r>
      <w:r>
        <w:rPr>
          <w:rFonts w:hint="eastAsia" w:ascii="仿宋" w:hAnsi="仿宋" w:eastAsia="仿宋" w:cs="仿宋"/>
          <w:b/>
          <w:bCs/>
          <w:color w:val="auto"/>
          <w:sz w:val="24"/>
          <w:szCs w:val="24"/>
          <w:lang w:eastAsia="zh-CN"/>
        </w:rPr>
        <w:t xml:space="preserve">标本送检：</w:t>
      </w:r>
      <w:r>
        <w:rPr>
          <w:rFonts w:hint="eastAsia" w:ascii="仿宋" w:hAnsi="仿宋" w:eastAsia="仿宋" w:cs="仿宋"/>
          <w:b w:val="0"/>
          <w:bCs w:val="0"/>
          <w:color w:val="auto"/>
          <w:sz w:val="24"/>
          <w:szCs w:val="24"/>
          <w:lang w:eastAsia="zh-CN"/>
        </w:rPr>
        <w:t xml:space="preserve">血液、体液、</w:t>
      </w:r>
      <w:r>
        <w:rPr>
          <w:rFonts w:hint="eastAsia" w:ascii="仿宋" w:hAnsi="仿宋" w:eastAsia="仿宋" w:cs="仿宋"/>
          <w:b w:val="0"/>
          <w:bCs w:val="0"/>
          <w:color w:val="auto"/>
          <w:sz w:val="24"/>
          <w:szCs w:val="24"/>
          <w:lang w:val="en-US" w:eastAsia="zh-CN"/>
        </w:rPr>
        <w:t xml:space="preserve">排泄物</w:t>
      </w:r>
      <w:r>
        <w:rPr>
          <w:rFonts w:hint="eastAsia" w:ascii="仿宋" w:hAnsi="仿宋" w:eastAsia="仿宋" w:cs="仿宋"/>
          <w:b w:val="0"/>
          <w:bCs w:val="0"/>
          <w:color w:val="auto"/>
          <w:sz w:val="24"/>
          <w:szCs w:val="24"/>
          <w:lang w:eastAsia="zh-CN"/>
        </w:rPr>
        <w:t xml:space="preserve">、组织、空气培养等标本送检，检验报告的取回；取送血</w:t>
      </w:r>
      <w:r>
        <w:rPr>
          <w:rFonts w:hint="eastAsia" w:ascii="仿宋" w:hAnsi="仿宋" w:eastAsia="仿宋" w:cs="仿宋"/>
          <w:b w:val="0"/>
          <w:bCs w:val="0"/>
          <w:color w:val="auto"/>
          <w:sz w:val="24"/>
          <w:szCs w:val="24"/>
          <w:lang w:val="en-US" w:eastAsia="zh-CN"/>
        </w:rPr>
        <w:t xml:space="preserve">液</w:t>
      </w:r>
      <w:r>
        <w:rPr>
          <w:rFonts w:hint="eastAsia" w:ascii="仿宋" w:hAnsi="仿宋" w:eastAsia="仿宋" w:cs="仿宋"/>
          <w:b w:val="0"/>
          <w:bCs w:val="0"/>
          <w:color w:val="auto"/>
          <w:sz w:val="24"/>
          <w:szCs w:val="24"/>
          <w:lang w:eastAsia="zh-CN"/>
        </w:rPr>
        <w:t xml:space="preserve">及血</w:t>
      </w:r>
      <w:r>
        <w:rPr>
          <w:rFonts w:hint="eastAsia" w:ascii="仿宋" w:hAnsi="仿宋" w:eastAsia="仿宋" w:cs="仿宋"/>
          <w:b w:val="0"/>
          <w:bCs w:val="0"/>
          <w:color w:val="auto"/>
          <w:sz w:val="24"/>
          <w:szCs w:val="24"/>
          <w:lang w:val="en-US" w:eastAsia="zh-CN"/>
        </w:rPr>
        <w:t xml:space="preserve">液</w:t>
      </w:r>
      <w:r>
        <w:rPr>
          <w:rFonts w:hint="eastAsia" w:ascii="仿宋" w:hAnsi="仿宋" w:eastAsia="仿宋" w:cs="仿宋"/>
          <w:b w:val="0"/>
          <w:bCs w:val="0"/>
          <w:color w:val="auto"/>
          <w:sz w:val="24"/>
          <w:szCs w:val="24"/>
          <w:lang w:eastAsia="zh-CN"/>
        </w:rPr>
        <w:t xml:space="preserve">制品</w:t>
      </w:r>
      <w:r>
        <w:rPr>
          <w:rFonts w:hint="eastAsia" w:ascii="仿宋" w:hAnsi="仿宋" w:eastAsia="仿宋" w:cs="仿宋"/>
          <w:b w:val="0"/>
          <w:bCs w:val="0"/>
          <w:color w:val="auto"/>
          <w:sz w:val="24"/>
          <w:szCs w:val="24"/>
          <w:lang w:val="en-US" w:eastAsia="zh-CN"/>
        </w:rPr>
        <w:t xml:space="preserve">等</w:t>
      </w:r>
      <w:r>
        <w:rPr>
          <w:rFonts w:hint="eastAsia" w:ascii="仿宋" w:hAnsi="仿宋" w:eastAsia="仿宋" w:cs="仿宋"/>
          <w:b w:val="0"/>
          <w:bCs w:val="0"/>
          <w:color w:val="auto"/>
          <w:sz w:val="24"/>
          <w:szCs w:val="24"/>
          <w:lang w:eastAsia="zh-CN"/>
        </w:rPr>
        <w:t xml:space="preserve">。</w:t>
      </w:r>
      <w:r/>
    </w:p>
    <w:p>
      <w:pPr>
        <w:pStyle w:val="793"/>
        <w:ind w:left="0" w:firstLine="482"/>
        <w:jc w:val="left"/>
        <w:keepLines w:val="0"/>
        <w:keepNext w:val="0"/>
        <w:pageBreakBefore w:val="0"/>
        <w:spacing w:line="480" w:lineRule="exact"/>
        <w:widowControl/>
        <w:rPr>
          <w:rFonts w:hint="eastAsia" w:ascii="仿宋" w:hAnsi="仿宋" w:eastAsia="仿宋" w:cs="仿宋"/>
          <w:b w:val="0"/>
          <w:bCs w:val="0"/>
          <w:color w:val="auto"/>
          <w:sz w:val="24"/>
          <w:szCs w:val="24"/>
          <w:lang w:eastAsia="zh-CN"/>
        </w:rPr>
      </w:pPr>
      <w:r>
        <w:rPr>
          <w:rFonts w:hint="eastAsia" w:ascii="仿宋" w:hAnsi="仿宋" w:eastAsia="仿宋" w:cs="仿宋"/>
          <w:b/>
          <w:bCs/>
          <w:color w:val="auto"/>
          <w:sz w:val="24"/>
          <w:szCs w:val="24"/>
          <w:lang w:val="en-US" w:eastAsia="zh-CN"/>
        </w:rPr>
        <w:t xml:space="preserve">2、病员接</w:t>
      </w:r>
      <w:r>
        <w:rPr>
          <w:rFonts w:hint="eastAsia" w:ascii="仿宋" w:hAnsi="仿宋" w:eastAsia="仿宋" w:cs="仿宋"/>
          <w:b/>
          <w:bCs/>
          <w:color w:val="auto"/>
          <w:sz w:val="24"/>
          <w:szCs w:val="24"/>
          <w:lang w:eastAsia="zh-CN"/>
        </w:rPr>
        <w:t xml:space="preserve">送：</w:t>
      </w:r>
      <w:r>
        <w:rPr>
          <w:rFonts w:hint="eastAsia" w:ascii="仿宋" w:hAnsi="仿宋" w:eastAsia="仿宋" w:cs="仿宋"/>
          <w:b w:val="0"/>
          <w:bCs w:val="0"/>
          <w:color w:val="auto"/>
          <w:sz w:val="24"/>
          <w:szCs w:val="24"/>
          <w:lang w:eastAsia="zh-CN"/>
        </w:rPr>
        <w:t xml:space="preserve">手术病人接送，急诊病人接诊、送检、入院等运送，住院病人（危重、行动不便）的科室内转床。</w:t>
      </w:r>
      <w:r/>
    </w:p>
    <w:p>
      <w:pPr>
        <w:pStyle w:val="793"/>
        <w:ind w:left="0" w:firstLine="482"/>
        <w:jc w:val="left"/>
        <w:keepLines w:val="0"/>
        <w:keepNext w:val="0"/>
        <w:pageBreakBefore w:val="0"/>
        <w:spacing w:line="480" w:lineRule="exact"/>
        <w:widowControl/>
        <w:rPr>
          <w:rFonts w:hint="eastAsia" w:ascii="仿宋" w:hAnsi="仿宋" w:eastAsia="仿宋" w:cs="仿宋"/>
          <w:b w:val="0"/>
          <w:bCs w:val="0"/>
          <w:color w:val="auto"/>
          <w:sz w:val="24"/>
          <w:szCs w:val="24"/>
          <w:lang w:eastAsia="zh-CN"/>
        </w:rPr>
      </w:pPr>
      <w:r>
        <w:rPr>
          <w:rFonts w:hint="eastAsia" w:ascii="仿宋" w:hAnsi="仿宋" w:eastAsia="仿宋" w:cs="仿宋"/>
          <w:b/>
          <w:bCs/>
          <w:color w:val="auto"/>
          <w:sz w:val="24"/>
          <w:szCs w:val="24"/>
          <w:lang w:val="en-US" w:eastAsia="zh-CN"/>
        </w:rPr>
        <w:t xml:space="preserve">3、药品</w:t>
      </w:r>
      <w:r>
        <w:rPr>
          <w:rFonts w:hint="eastAsia" w:ascii="仿宋" w:hAnsi="仿宋" w:eastAsia="仿宋" w:cs="仿宋"/>
          <w:b/>
          <w:bCs/>
          <w:color w:val="auto"/>
          <w:sz w:val="24"/>
          <w:szCs w:val="24"/>
          <w:lang w:eastAsia="zh-CN"/>
        </w:rPr>
        <w:t xml:space="preserve">配送：</w:t>
      </w:r>
      <w:r>
        <w:rPr>
          <w:rFonts w:hint="eastAsia" w:ascii="仿宋" w:hAnsi="仿宋" w:eastAsia="仿宋" w:cs="仿宋"/>
          <w:b w:val="0"/>
          <w:bCs w:val="0"/>
          <w:color w:val="auto"/>
          <w:sz w:val="24"/>
          <w:szCs w:val="24"/>
          <w:lang w:eastAsia="zh-CN"/>
        </w:rPr>
        <w:t xml:space="preserve">住院病人常规和临时药品取送；出院病人的退药；取送药车到中心药房；大输液、配液中心药品取送。</w:t>
      </w:r>
      <w:r/>
    </w:p>
    <w:p>
      <w:pPr>
        <w:pStyle w:val="793"/>
        <w:ind w:left="0" w:firstLine="482"/>
        <w:jc w:val="left"/>
        <w:keepLines w:val="0"/>
        <w:keepNext w:val="0"/>
        <w:pageBreakBefore w:val="0"/>
        <w:spacing w:line="480" w:lineRule="exact"/>
        <w:widowControl/>
        <w:rPr>
          <w:rFonts w:hint="eastAsia" w:ascii="仿宋" w:hAnsi="仿宋" w:eastAsia="仿宋" w:cs="仿宋"/>
          <w:b w:val="0"/>
          <w:bCs w:val="0"/>
          <w:color w:val="auto"/>
          <w:sz w:val="24"/>
          <w:szCs w:val="24"/>
          <w:lang w:eastAsia="zh-CN"/>
        </w:rPr>
      </w:pPr>
      <w:r>
        <w:rPr>
          <w:rFonts w:hint="eastAsia" w:ascii="仿宋" w:hAnsi="仿宋" w:eastAsia="仿宋" w:cs="仿宋"/>
          <w:b/>
          <w:bCs/>
          <w:color w:val="auto"/>
          <w:sz w:val="24"/>
          <w:szCs w:val="24"/>
          <w:lang w:val="en-US" w:eastAsia="zh-CN"/>
        </w:rPr>
        <w:t xml:space="preserve">4、物品</w:t>
      </w:r>
      <w:r>
        <w:rPr>
          <w:rFonts w:hint="eastAsia" w:ascii="仿宋" w:hAnsi="仿宋" w:eastAsia="仿宋" w:cs="仿宋"/>
          <w:b/>
          <w:bCs/>
          <w:color w:val="auto"/>
          <w:sz w:val="24"/>
          <w:szCs w:val="24"/>
          <w:lang w:eastAsia="zh-CN"/>
        </w:rPr>
        <w:t xml:space="preserve">运送：</w:t>
      </w:r>
      <w:r>
        <w:rPr>
          <w:rFonts w:hint="eastAsia" w:ascii="仿宋" w:hAnsi="仿宋" w:eastAsia="仿宋" w:cs="仿宋"/>
          <w:b w:val="0"/>
          <w:bCs w:val="0"/>
          <w:color w:val="auto"/>
          <w:sz w:val="24"/>
          <w:szCs w:val="24"/>
          <w:lang w:eastAsia="zh-CN"/>
        </w:rPr>
        <w:t xml:space="preserve">科室间消毒物品、无菌包、医疗器械的转运；被服、衣物的收送与分发；办公用品、医疗耗材的领取与配送；</w:t>
      </w:r>
      <w:r/>
    </w:p>
    <w:p>
      <w:pPr>
        <w:pStyle w:val="793"/>
        <w:ind w:left="0" w:firstLine="482"/>
        <w:jc w:val="left"/>
        <w:keepLines w:val="0"/>
        <w:keepNext w:val="0"/>
        <w:pageBreakBefore w:val="0"/>
        <w:spacing w:line="480" w:lineRule="exact"/>
        <w:widowControl/>
        <w:rPr>
          <w:rFonts w:hint="eastAsia" w:ascii="仿宋" w:hAnsi="仿宋" w:eastAsia="仿宋" w:cs="仿宋"/>
          <w:b w:val="0"/>
          <w:bCs w:val="0"/>
          <w:color w:val="auto"/>
          <w:sz w:val="24"/>
          <w:szCs w:val="24"/>
          <w:lang w:eastAsia="zh-CN"/>
        </w:rPr>
      </w:pPr>
      <w:r>
        <w:rPr>
          <w:rFonts w:hint="eastAsia" w:ascii="仿宋" w:hAnsi="仿宋" w:eastAsia="仿宋" w:cs="仿宋"/>
          <w:b/>
          <w:bCs/>
          <w:color w:val="auto"/>
          <w:sz w:val="24"/>
          <w:szCs w:val="24"/>
          <w:lang w:val="en-US" w:eastAsia="zh-CN"/>
        </w:rPr>
        <w:t xml:space="preserve">5、物资搬</w:t>
      </w:r>
      <w:r>
        <w:rPr>
          <w:rFonts w:hint="eastAsia" w:ascii="仿宋" w:hAnsi="仿宋" w:eastAsia="仿宋" w:cs="仿宋"/>
          <w:b/>
          <w:bCs/>
          <w:color w:val="auto"/>
          <w:sz w:val="24"/>
          <w:szCs w:val="24"/>
          <w:lang w:eastAsia="zh-CN"/>
        </w:rPr>
        <w:t xml:space="preserve">运：</w:t>
      </w:r>
      <w:r>
        <w:rPr>
          <w:rFonts w:hint="eastAsia" w:ascii="仿宋" w:hAnsi="仿宋" w:eastAsia="仿宋" w:cs="仿宋"/>
          <w:b w:val="0"/>
          <w:bCs w:val="0"/>
          <w:color w:val="auto"/>
          <w:sz w:val="24"/>
          <w:szCs w:val="24"/>
          <w:lang w:eastAsia="zh-CN"/>
        </w:rPr>
        <w:t xml:space="preserve">临时加床、重大活动及会议物</w:t>
      </w:r>
      <w:r>
        <w:rPr>
          <w:rFonts w:hint="eastAsia" w:ascii="仿宋" w:hAnsi="仿宋" w:eastAsia="仿宋" w:cs="仿宋"/>
          <w:b w:val="0"/>
          <w:bCs w:val="0"/>
          <w:color w:val="auto"/>
          <w:sz w:val="24"/>
          <w:szCs w:val="24"/>
          <w:lang w:val="en-US" w:eastAsia="zh-CN"/>
        </w:rPr>
        <w:t xml:space="preserve">资</w:t>
      </w:r>
      <w:r>
        <w:rPr>
          <w:rFonts w:hint="eastAsia" w:ascii="仿宋" w:hAnsi="仿宋" w:eastAsia="仿宋" w:cs="仿宋"/>
          <w:b w:val="0"/>
          <w:bCs w:val="0"/>
          <w:color w:val="auto"/>
          <w:sz w:val="24"/>
          <w:szCs w:val="24"/>
          <w:lang w:eastAsia="zh-CN"/>
        </w:rPr>
        <w:t xml:space="preserve">搬运、科室物</w:t>
      </w:r>
      <w:r>
        <w:rPr>
          <w:rFonts w:hint="eastAsia" w:ascii="仿宋" w:hAnsi="仿宋" w:eastAsia="仿宋" w:cs="仿宋"/>
          <w:b w:val="0"/>
          <w:bCs w:val="0"/>
          <w:color w:val="auto"/>
          <w:sz w:val="24"/>
          <w:szCs w:val="24"/>
          <w:lang w:val="en-US" w:eastAsia="zh-CN"/>
        </w:rPr>
        <w:t xml:space="preserve">资</w:t>
      </w:r>
      <w:r>
        <w:rPr>
          <w:rFonts w:hint="eastAsia" w:ascii="仿宋" w:hAnsi="仿宋" w:eastAsia="仿宋" w:cs="仿宋"/>
          <w:b w:val="0"/>
          <w:bCs w:val="0"/>
          <w:color w:val="auto"/>
          <w:sz w:val="24"/>
          <w:szCs w:val="24"/>
          <w:lang w:eastAsia="zh-CN"/>
        </w:rPr>
        <w:t xml:space="preserve">装卸、家具设备搬运。</w:t>
      </w:r>
      <w:r/>
    </w:p>
    <w:p>
      <w:pPr>
        <w:pStyle w:val="793"/>
        <w:ind w:left="0" w:firstLine="482"/>
        <w:jc w:val="left"/>
        <w:keepLines w:val="0"/>
        <w:keepNext w:val="0"/>
        <w:pageBreakBefore w:val="0"/>
        <w:spacing w:line="480" w:lineRule="exact"/>
        <w:widowControl/>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 xml:space="preserve">6、单据递送：</w:t>
      </w:r>
      <w:r>
        <w:rPr>
          <w:rFonts w:hint="eastAsia" w:ascii="仿宋" w:hAnsi="仿宋" w:eastAsia="仿宋" w:cs="仿宋"/>
          <w:b w:val="0"/>
          <w:bCs w:val="0"/>
          <w:color w:val="auto"/>
          <w:sz w:val="24"/>
          <w:szCs w:val="24"/>
          <w:lang w:val="en-US" w:eastAsia="zh-CN"/>
        </w:rPr>
        <w:t xml:space="preserve">单据传递以及其他经采购人确认的物品运送。</w:t>
      </w:r>
      <w:r/>
    </w:p>
    <w:p>
      <w:pPr>
        <w:pStyle w:val="793"/>
        <w:ind w:left="0" w:firstLine="482"/>
        <w:jc w:val="left"/>
        <w:keepLines w:val="0"/>
        <w:keepNext w:val="0"/>
        <w:pageBreakBefore w:val="0"/>
        <w:spacing w:line="480" w:lineRule="exact"/>
        <w:widowControl/>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 xml:space="preserve">7、夜间响应：</w:t>
      </w:r>
      <w:r>
        <w:rPr>
          <w:rFonts w:hint="eastAsia" w:ascii="仿宋" w:hAnsi="仿宋" w:eastAsia="仿宋" w:cs="仿宋"/>
          <w:b w:val="0"/>
          <w:bCs w:val="0"/>
          <w:color w:val="auto"/>
          <w:sz w:val="24"/>
          <w:szCs w:val="24"/>
          <w:lang w:val="en-US" w:eastAsia="zh-CN"/>
        </w:rPr>
        <w:t xml:space="preserve">夜间保洁及转运工人需执行</w:t>
      </w:r>
      <w:r>
        <w:rPr>
          <w:rFonts w:hint="eastAsia" w:ascii="仿宋" w:hAnsi="仿宋" w:eastAsia="仿宋" w:cs="仿宋"/>
          <w:b w:val="0"/>
          <w:bCs w:val="0"/>
          <w:color w:val="auto"/>
          <w:sz w:val="24"/>
          <w:szCs w:val="24"/>
          <w:lang w:eastAsia="zh-CN"/>
        </w:rPr>
        <w:t xml:space="preserve">夜</w:t>
      </w:r>
      <w:r>
        <w:rPr>
          <w:rFonts w:hint="eastAsia" w:ascii="仿宋" w:hAnsi="仿宋" w:eastAsia="仿宋" w:cs="仿宋"/>
          <w:b w:val="0"/>
          <w:bCs w:val="0"/>
          <w:color w:val="auto"/>
          <w:sz w:val="24"/>
          <w:szCs w:val="24"/>
          <w:lang w:val="en-US" w:eastAsia="zh-CN"/>
        </w:rPr>
        <w:t xml:space="preserve">间门诊、病区的保洁任务，并配合</w:t>
      </w:r>
      <w:r>
        <w:rPr>
          <w:rFonts w:hint="eastAsia" w:ascii="仿宋" w:hAnsi="仿宋" w:eastAsia="仿宋" w:cs="仿宋"/>
          <w:b w:val="0"/>
          <w:bCs w:val="0"/>
          <w:color w:val="auto"/>
          <w:sz w:val="24"/>
          <w:szCs w:val="24"/>
          <w:lang w:eastAsia="zh-CN"/>
        </w:rPr>
        <w:t xml:space="preserve">抢救病人</w:t>
      </w:r>
      <w:r>
        <w:rPr>
          <w:rFonts w:hint="eastAsia" w:ascii="仿宋" w:hAnsi="仿宋" w:eastAsia="仿宋" w:cs="仿宋"/>
          <w:b w:val="0"/>
          <w:bCs w:val="0"/>
          <w:color w:val="auto"/>
          <w:sz w:val="24"/>
          <w:szCs w:val="24"/>
          <w:lang w:val="en-US" w:eastAsia="zh-CN"/>
        </w:rPr>
        <w:t xml:space="preserve">等</w:t>
      </w:r>
      <w:r>
        <w:rPr>
          <w:rFonts w:hint="eastAsia" w:ascii="仿宋" w:hAnsi="仿宋" w:eastAsia="仿宋" w:cs="仿宋"/>
          <w:b w:val="0"/>
          <w:bCs w:val="0"/>
          <w:color w:val="auto"/>
          <w:sz w:val="24"/>
          <w:szCs w:val="24"/>
          <w:lang w:eastAsia="zh-CN"/>
        </w:rPr>
        <w:t xml:space="preserve">临时</w:t>
      </w:r>
      <w:r>
        <w:rPr>
          <w:rFonts w:hint="eastAsia" w:ascii="仿宋" w:hAnsi="仿宋" w:eastAsia="仿宋" w:cs="仿宋"/>
          <w:b w:val="0"/>
          <w:bCs w:val="0"/>
          <w:color w:val="auto"/>
          <w:sz w:val="24"/>
          <w:szCs w:val="24"/>
          <w:lang w:val="en-US" w:eastAsia="zh-CN"/>
        </w:rPr>
        <w:t xml:space="preserve">紧急</w:t>
      </w:r>
      <w:r>
        <w:rPr>
          <w:rFonts w:hint="eastAsia" w:ascii="仿宋" w:hAnsi="仿宋" w:eastAsia="仿宋" w:cs="仿宋"/>
          <w:b w:val="0"/>
          <w:bCs w:val="0"/>
          <w:color w:val="auto"/>
          <w:sz w:val="24"/>
          <w:szCs w:val="24"/>
          <w:lang w:eastAsia="zh-CN"/>
        </w:rPr>
        <w:t xml:space="preserve">任务。</w:t>
      </w:r>
      <w:r/>
    </w:p>
    <w:p>
      <w:pPr>
        <w:pStyle w:val="793"/>
        <w:ind w:left="0" w:firstLine="482"/>
        <w:jc w:val="left"/>
        <w:keepLines w:val="0"/>
        <w:keepNext w:val="0"/>
        <w:pageBreakBefore w:val="0"/>
        <w:spacing w:line="480" w:lineRule="exact"/>
        <w:widowControl/>
        <w:rPr>
          <w:rFonts w:hint="eastAsia" w:ascii="仿宋" w:hAnsi="仿宋" w:eastAsia="仿宋" w:cs="仿宋"/>
          <w:b w:val="0"/>
          <w:bCs w:val="0"/>
          <w:color w:val="auto"/>
          <w:sz w:val="24"/>
          <w:szCs w:val="24"/>
          <w:lang w:eastAsia="zh-CN"/>
        </w:rPr>
      </w:pPr>
      <w:r>
        <w:rPr>
          <w:rFonts w:hint="eastAsia" w:ascii="仿宋" w:hAnsi="仿宋" w:eastAsia="仿宋" w:cs="仿宋"/>
          <w:b/>
          <w:bCs/>
          <w:color w:val="auto"/>
          <w:sz w:val="24"/>
          <w:szCs w:val="24"/>
          <w:lang w:val="en-US" w:eastAsia="zh-CN"/>
        </w:rPr>
        <w:t xml:space="preserve">8、时效要求：</w:t>
      </w:r>
      <w:r>
        <w:rPr>
          <w:rFonts w:hint="eastAsia" w:ascii="仿宋" w:hAnsi="仿宋" w:eastAsia="仿宋" w:cs="仿宋"/>
          <w:b w:val="0"/>
          <w:bCs w:val="0"/>
          <w:color w:val="auto"/>
          <w:sz w:val="24"/>
          <w:szCs w:val="24"/>
        </w:rPr>
        <w:t xml:space="preserve">供应商承诺接到</w:t>
      </w:r>
      <w:r>
        <w:rPr>
          <w:rFonts w:hint="eastAsia" w:ascii="仿宋" w:hAnsi="仿宋" w:eastAsia="仿宋" w:cs="仿宋"/>
          <w:b w:val="0"/>
          <w:bCs w:val="0"/>
          <w:color w:val="auto"/>
          <w:sz w:val="24"/>
          <w:szCs w:val="24"/>
          <w:lang w:val="en-US" w:eastAsia="zh-CN"/>
        </w:rPr>
        <w:t xml:space="preserve">科室</w:t>
      </w:r>
      <w:r>
        <w:rPr>
          <w:rFonts w:hint="eastAsia" w:ascii="仿宋" w:hAnsi="仿宋" w:eastAsia="仿宋" w:cs="仿宋"/>
          <w:b w:val="0"/>
          <w:bCs w:val="0"/>
          <w:color w:val="auto"/>
          <w:sz w:val="24"/>
          <w:szCs w:val="24"/>
        </w:rPr>
        <w:t xml:space="preserve">通知后</w:t>
      </w:r>
      <w:r>
        <w:rPr>
          <w:rFonts w:hint="eastAsia" w:ascii="仿宋" w:hAnsi="仿宋" w:eastAsia="仿宋" w:cs="仿宋"/>
          <w:b w:val="0"/>
          <w:bCs w:val="0"/>
          <w:color w:val="auto"/>
          <w:sz w:val="24"/>
          <w:szCs w:val="24"/>
          <w:lang w:val="en-US" w:eastAsia="zh-CN"/>
        </w:rPr>
        <w:t xml:space="preserve">15</w:t>
      </w:r>
      <w:r>
        <w:rPr>
          <w:rFonts w:hint="eastAsia" w:ascii="仿宋" w:hAnsi="仿宋" w:eastAsia="仿宋" w:cs="仿宋"/>
          <w:b w:val="0"/>
          <w:bCs w:val="0"/>
          <w:color w:val="auto"/>
          <w:sz w:val="24"/>
          <w:szCs w:val="24"/>
        </w:rPr>
        <w:t xml:space="preserve">分钟内响应</w:t>
      </w:r>
      <w:r>
        <w:rPr>
          <w:rFonts w:hint="eastAsia" w:ascii="仿宋" w:hAnsi="仿宋" w:eastAsia="仿宋" w:cs="仿宋"/>
          <w:b w:val="0"/>
          <w:bCs w:val="0"/>
          <w:color w:val="auto"/>
          <w:sz w:val="24"/>
          <w:szCs w:val="24"/>
          <w:lang w:eastAsia="zh-CN"/>
        </w:rPr>
        <w:t xml:space="preserve">，所有运送工作需及时、准确、安全，严格遵守医院规定流程，确保物品在途安全，避免损坏、丢失或错送。特殊标本、药品等按特殊要求运送和保管。</w:t>
      </w:r>
      <w:r/>
    </w:p>
    <w:p>
      <w:pPr>
        <w:pStyle w:val="793"/>
        <w:ind w:left="0" w:firstLine="482"/>
        <w:jc w:val="left"/>
        <w:keepLines w:val="0"/>
        <w:keepNext w:val="0"/>
        <w:pageBreakBefore w:val="0"/>
        <w:spacing w:line="580" w:lineRule="exact"/>
        <w:widowControl/>
        <w:rPr>
          <w:rFonts w:hint="eastAsia" w:ascii="仿宋" w:hAnsi="仿宋" w:eastAsia="仿宋" w:cs="仿宋"/>
          <w:b/>
          <w:bCs/>
          <w:color w:val="auto"/>
          <w:sz w:val="24"/>
          <w:szCs w:val="24"/>
          <w:lang w:val="en-US" w:eastAsia="zh-CN"/>
        </w:rPr>
        <w:outlineLvl w:val="2"/>
      </w:pPr>
      <w:r>
        <w:rPr>
          <w:rFonts w:hint="eastAsia" w:ascii="仿宋" w:hAnsi="仿宋" w:eastAsia="仿宋" w:cs="仿宋"/>
          <w:b/>
          <w:bCs/>
          <w:color w:val="auto"/>
          <w:sz w:val="24"/>
          <w:szCs w:val="24"/>
          <w:lang w:val="en-US" w:eastAsia="zh-CN"/>
        </w:rPr>
        <w:t xml:space="preserve">（三）生活护理员服务要求</w:t>
      </w:r>
      <w:r/>
    </w:p>
    <w:p>
      <w:pPr>
        <w:ind w:left="0" w:firstLine="482"/>
        <w:keepLines w:val="0"/>
        <w:keepNext w:val="0"/>
        <w:pageBreakBefore w:val="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1、日常工作</w:t>
      </w:r>
      <w:r>
        <w:rPr>
          <w:rFonts w:hint="eastAsia" w:ascii="仿宋" w:hAnsi="仿宋" w:eastAsia="仿宋" w:cs="仿宋"/>
          <w:b w:val="0"/>
          <w:bCs w:val="0"/>
          <w:color w:val="auto"/>
          <w:sz w:val="24"/>
          <w:szCs w:val="24"/>
          <w:lang w:val="en-US" w:eastAsia="zh-CN"/>
        </w:rPr>
        <w:t xml:space="preserve">：</w:t>
      </w:r>
      <w:r>
        <w:rPr>
          <w:rFonts w:hint="eastAsia" w:ascii="仿宋" w:hAnsi="仿宋" w:eastAsia="仿宋" w:cs="仿宋"/>
          <w:color w:val="auto"/>
          <w:sz w:val="24"/>
          <w:szCs w:val="24"/>
          <w:highlight w:val="none"/>
          <w:lang w:val="en-US" w:eastAsia="zh-CN"/>
        </w:rPr>
        <w:t xml:space="preserve">保持病室环境、床单元、床头柜整洁、规范；维护探视时秩序，发放一次性物品；外送标本、取回各种检查化验单，取药、紧急输血时送血；</w:t>
      </w:r>
      <w:r>
        <w:rPr>
          <w:rFonts w:hint="eastAsia" w:ascii="仿宋" w:hAnsi="仿宋" w:eastAsia="仿宋" w:cs="仿宋"/>
          <w:color w:val="auto"/>
          <w:sz w:val="24"/>
          <w:szCs w:val="24"/>
          <w:highlight w:val="none"/>
          <w:lang w:eastAsia="zh-CN"/>
        </w:rPr>
        <w:t xml:space="preserve">检查预约，陪同外出检查、</w:t>
      </w:r>
      <w:r>
        <w:rPr>
          <w:rFonts w:hint="eastAsia" w:ascii="仿宋" w:hAnsi="仿宋" w:eastAsia="仿宋" w:cs="仿宋"/>
          <w:color w:val="auto"/>
          <w:sz w:val="24"/>
          <w:szCs w:val="24"/>
          <w:highlight w:val="none"/>
          <w:lang w:val="en-US" w:eastAsia="zh-CN"/>
        </w:rPr>
        <w:t xml:space="preserve">协助患者转运等工作；协助护士做好临终关怀、尸体料理。</w:t>
      </w:r>
      <w:r/>
    </w:p>
    <w:p>
      <w:pPr>
        <w:ind w:left="0" w:firstLine="482"/>
        <w:keepLines w:val="0"/>
        <w:keepNext w:val="0"/>
        <w:pageBreakBefore w:val="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2、协助或给予患者生活护理</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更衣、</w:t>
      </w:r>
      <w:r>
        <w:rPr>
          <w:rFonts w:hint="eastAsia" w:ascii="仿宋" w:hAnsi="仿宋" w:eastAsia="仿宋" w:cs="仿宋"/>
          <w:color w:val="auto"/>
          <w:sz w:val="24"/>
          <w:szCs w:val="24"/>
          <w:highlight w:val="none"/>
          <w:lang w:val="en-US" w:eastAsia="zh-CN"/>
        </w:rPr>
        <w:t xml:space="preserve">更换单元；</w:t>
      </w:r>
      <w:r>
        <w:rPr>
          <w:rFonts w:hint="eastAsia" w:ascii="仿宋" w:hAnsi="仿宋" w:eastAsia="仿宋" w:cs="仿宋"/>
          <w:color w:val="auto"/>
          <w:sz w:val="24"/>
          <w:szCs w:val="24"/>
          <w:highlight w:val="none"/>
          <w:lang w:eastAsia="zh-CN"/>
        </w:rPr>
        <w:t xml:space="preserve">配餐、协助进食、清洗餐具；床上擦浴、</w:t>
      </w:r>
      <w:r>
        <w:rPr>
          <w:rFonts w:hint="eastAsia" w:ascii="仿宋" w:hAnsi="仿宋" w:eastAsia="仿宋" w:cs="仿宋"/>
          <w:color w:val="auto"/>
          <w:sz w:val="24"/>
          <w:szCs w:val="24"/>
          <w:highlight w:val="none"/>
          <w:lang w:val="en-US" w:eastAsia="zh-CN"/>
        </w:rPr>
        <w:t xml:space="preserve">洗头、刷牙；修剪胡须、指甲、</w:t>
      </w:r>
      <w:r>
        <w:rPr>
          <w:rFonts w:hint="eastAsia" w:ascii="仿宋" w:hAnsi="仿宋" w:eastAsia="仿宋" w:cs="仿宋"/>
          <w:color w:val="auto"/>
          <w:sz w:val="24"/>
          <w:szCs w:val="24"/>
          <w:highlight w:val="none"/>
          <w:lang w:eastAsia="zh-CN"/>
        </w:rPr>
        <w:t xml:space="preserve">皮肤护理</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更换尿垫</w:t>
      </w:r>
      <w:r>
        <w:rPr>
          <w:rFonts w:hint="eastAsia" w:ascii="仿宋" w:hAnsi="仿宋" w:eastAsia="仿宋" w:cs="仿宋"/>
          <w:color w:val="auto"/>
          <w:sz w:val="24"/>
          <w:szCs w:val="24"/>
          <w:highlight w:val="none"/>
          <w:lang w:val="en-US" w:eastAsia="zh-CN"/>
        </w:rPr>
        <w:t xml:space="preserve">（护理垫/纸尿裤）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擦拭大、小便、倾倒尿液</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通知家属购买生活用品等。</w:t>
      </w:r>
      <w:r/>
    </w:p>
    <w:p>
      <w:pPr>
        <w:ind w:left="0" w:firstLine="482"/>
        <w:keepLines w:val="0"/>
        <w:keepNext w:val="0"/>
        <w:pageBreakBefore w:val="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3、辅助康复</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更换体位，协助翻身拍背、下床活动，指导有效咳嗽、床上运动；为维护卧床期间患者的关节、肌肉功能等，进行必要的被动活动或主动活动的督促，特殊情况呼叫。</w:t>
      </w:r>
      <w:r/>
    </w:p>
    <w:p>
      <w:pPr>
        <w:ind w:left="0" w:firstLine="482"/>
        <w:keepLines w:val="0"/>
        <w:keepNext w:val="0"/>
        <w:pageBreakBefore w:val="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4、日常安全防护</w:t>
      </w:r>
      <w:r>
        <w:rPr>
          <w:rFonts w:hint="eastAsia" w:ascii="仿宋" w:hAnsi="仿宋" w:eastAsia="仿宋" w:cs="仿宋"/>
          <w:color w:val="auto"/>
          <w:sz w:val="24"/>
          <w:szCs w:val="24"/>
          <w:highlight w:val="none"/>
          <w:lang w:val="en-US" w:eastAsia="zh-CN"/>
        </w:rPr>
        <w:t xml:space="preserve">：做好患者安全防范，</w:t>
      </w:r>
      <w:r>
        <w:rPr>
          <w:rFonts w:hint="eastAsia" w:ascii="仿宋" w:hAnsi="仿宋" w:eastAsia="仿宋" w:cs="仿宋"/>
          <w:color w:val="auto"/>
          <w:sz w:val="24"/>
          <w:szCs w:val="24"/>
          <w:highlight w:val="none"/>
          <w:lang w:eastAsia="zh-CN"/>
        </w:rPr>
        <w:t xml:space="preserve">防跌倒/撞伤、防坠床、防拔管、防窒息、防烫伤、防压疮、防走失；</w:t>
      </w:r>
      <w:r>
        <w:rPr>
          <w:rFonts w:hint="eastAsia" w:ascii="仿宋" w:hAnsi="仿宋" w:eastAsia="仿宋" w:cs="仿宋"/>
          <w:color w:val="auto"/>
          <w:sz w:val="24"/>
          <w:szCs w:val="24"/>
          <w:highlight w:val="none"/>
          <w:lang w:val="en-US" w:eastAsia="zh-CN"/>
        </w:rPr>
        <w:t xml:space="preserve">必要时</w:t>
      </w:r>
      <w:r>
        <w:rPr>
          <w:rFonts w:hint="eastAsia" w:ascii="仿宋" w:hAnsi="仿宋" w:eastAsia="仿宋" w:cs="仿宋"/>
          <w:color w:val="auto"/>
          <w:sz w:val="24"/>
          <w:szCs w:val="24"/>
          <w:highlight w:val="none"/>
          <w:lang w:eastAsia="zh-CN"/>
        </w:rPr>
        <w:t xml:space="preserve">心理疏导抚慰、发现病情变化及时汇报医务人员。</w:t>
      </w:r>
      <w:r/>
    </w:p>
    <w:p>
      <w:pPr>
        <w:pStyle w:val="793"/>
        <w:ind w:left="0" w:firstLine="482"/>
        <w:jc w:val="left"/>
        <w:keepLines w:val="0"/>
        <w:keepNext w:val="0"/>
        <w:pageBreakBefore w:val="0"/>
        <w:spacing w:line="580" w:lineRule="exact"/>
        <w:widowControl/>
        <w:rPr>
          <w:rFonts w:hint="eastAsia" w:ascii="仿宋" w:hAnsi="仿宋" w:eastAsia="仿宋" w:cs="仿宋"/>
          <w:b/>
          <w:bCs/>
          <w:color w:val="auto"/>
          <w:sz w:val="24"/>
          <w:szCs w:val="24"/>
          <w:lang w:val="en-US" w:eastAsia="zh-CN"/>
        </w:rPr>
        <w:outlineLvl w:val="2"/>
      </w:pPr>
      <w:r>
        <w:rPr>
          <w:rFonts w:hint="eastAsia" w:ascii="仿宋" w:hAnsi="仿宋" w:eastAsia="仿宋" w:cs="仿宋"/>
          <w:b/>
          <w:bCs/>
          <w:color w:val="auto"/>
          <w:sz w:val="24"/>
          <w:szCs w:val="24"/>
          <w:lang w:val="en-US" w:eastAsia="zh-CN"/>
        </w:rPr>
        <w:t xml:space="preserve">（四）对服务项目的说明 </w:t>
      </w:r>
      <w:r/>
    </w:p>
    <w:p>
      <w:pPr>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1、中标人必须在合同规定的时间内接管； </w:t>
      </w:r>
      <w:r/>
    </w:p>
    <w:p>
      <w:pPr>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2、院方给中标</w:t>
      </w:r>
      <w:r>
        <w:rPr>
          <w:rFonts w:hint="eastAsia" w:ascii="仿宋" w:hAnsi="仿宋" w:eastAsia="仿宋" w:cs="仿宋"/>
          <w:b w:val="0"/>
          <w:bCs w:val="0"/>
          <w:color w:val="auto"/>
          <w:sz w:val="24"/>
          <w:szCs w:val="24"/>
          <w:lang w:eastAsia="zh-CN"/>
        </w:rPr>
        <w:t xml:space="preserve">人</w:t>
      </w:r>
      <w:r>
        <w:rPr>
          <w:rFonts w:hint="eastAsia" w:ascii="仿宋" w:hAnsi="仿宋" w:eastAsia="仿宋" w:cs="仿宋"/>
          <w:b w:val="0"/>
          <w:bCs w:val="0"/>
          <w:color w:val="auto"/>
          <w:sz w:val="24"/>
          <w:szCs w:val="24"/>
        </w:rPr>
        <w:t xml:space="preserve">提供办公场地，中标人自行配置项目相关人员的装备</w:t>
      </w:r>
      <w:r>
        <w:rPr>
          <w:rFonts w:hint="eastAsia" w:ascii="仿宋" w:hAnsi="仿宋" w:eastAsia="仿宋" w:cs="仿宋"/>
          <w:b w:val="0"/>
          <w:bCs w:val="0"/>
          <w:color w:val="auto"/>
          <w:sz w:val="24"/>
          <w:szCs w:val="24"/>
          <w:lang w:val="en-US" w:eastAsia="zh-CN"/>
        </w:rPr>
        <w:t xml:space="preserve">及</w:t>
      </w:r>
      <w:r>
        <w:rPr>
          <w:rFonts w:hint="eastAsia" w:ascii="仿宋" w:hAnsi="仿宋" w:eastAsia="仿宋" w:cs="仿宋"/>
          <w:b w:val="0"/>
          <w:bCs w:val="0"/>
          <w:color w:val="auto"/>
          <w:sz w:val="24"/>
          <w:szCs w:val="24"/>
        </w:rPr>
        <w:t xml:space="preserve">工服</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lang w:val="en-US" w:eastAsia="zh-CN"/>
        </w:rPr>
        <w:t xml:space="preserve">工服需区分冬夏</w:t>
      </w:r>
      <w:r>
        <w:rPr>
          <w:rFonts w:hint="eastAsia" w:ascii="仿宋" w:hAnsi="仿宋" w:eastAsia="仿宋" w:cs="仿宋"/>
          <w:b w:val="0"/>
          <w:bCs w:val="0"/>
          <w:color w:val="auto"/>
          <w:sz w:val="24"/>
          <w:szCs w:val="24"/>
        </w:rPr>
        <w:t xml:space="preserve">。 </w:t>
      </w:r>
      <w:r/>
    </w:p>
    <w:p>
      <w:pPr>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 </w:t>
      </w:r>
      <w:r>
        <w:rPr>
          <w:rFonts w:hint="eastAsia" w:ascii="仿宋" w:hAnsi="仿宋" w:eastAsia="仿宋" w:cs="仿宋"/>
          <w:b w:val="0"/>
          <w:bCs w:val="0"/>
          <w:color w:val="auto"/>
          <w:sz w:val="24"/>
          <w:szCs w:val="24"/>
          <w:lang w:val="en-US" w:eastAsia="zh-CN"/>
        </w:rPr>
        <w:t xml:space="preserve">严禁</w:t>
      </w:r>
      <w:r>
        <w:rPr>
          <w:rFonts w:hint="eastAsia" w:ascii="仿宋" w:hAnsi="仿宋" w:eastAsia="仿宋" w:cs="仿宋"/>
          <w:b w:val="0"/>
          <w:bCs w:val="0"/>
          <w:color w:val="auto"/>
          <w:sz w:val="24"/>
          <w:szCs w:val="24"/>
        </w:rPr>
        <w:t xml:space="preserve">转包或分包，一经发现立即终止合同</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并</w:t>
      </w:r>
      <w:r>
        <w:rPr>
          <w:rFonts w:hint="eastAsia" w:ascii="仿宋" w:hAnsi="仿宋" w:eastAsia="仿宋" w:cs="仿宋"/>
          <w:b w:val="0"/>
          <w:bCs w:val="0"/>
          <w:color w:val="auto"/>
          <w:sz w:val="24"/>
          <w:szCs w:val="24"/>
          <w:lang w:val="en-US" w:eastAsia="zh-CN"/>
        </w:rPr>
        <w:t xml:space="preserve">追究</w:t>
      </w:r>
      <w:r>
        <w:rPr>
          <w:rFonts w:hint="eastAsia" w:ascii="仿宋" w:hAnsi="仿宋" w:eastAsia="仿宋" w:cs="仿宋"/>
          <w:b w:val="0"/>
          <w:bCs w:val="0"/>
          <w:color w:val="auto"/>
          <w:sz w:val="24"/>
          <w:szCs w:val="24"/>
        </w:rPr>
        <w:t xml:space="preserve">中标人</w:t>
      </w:r>
      <w:r>
        <w:rPr>
          <w:rFonts w:hint="eastAsia" w:ascii="仿宋" w:hAnsi="仿宋" w:eastAsia="仿宋" w:cs="仿宋"/>
          <w:b w:val="0"/>
          <w:bCs w:val="0"/>
          <w:color w:val="auto"/>
          <w:sz w:val="24"/>
          <w:szCs w:val="24"/>
          <w:lang w:val="en-US" w:eastAsia="zh-CN"/>
        </w:rPr>
        <w:t xml:space="preserve">责任</w:t>
      </w:r>
      <w:r>
        <w:rPr>
          <w:rFonts w:hint="eastAsia" w:ascii="仿宋" w:hAnsi="仿宋" w:eastAsia="仿宋" w:cs="仿宋"/>
          <w:b w:val="0"/>
          <w:bCs w:val="0"/>
          <w:color w:val="auto"/>
          <w:sz w:val="24"/>
          <w:szCs w:val="24"/>
        </w:rPr>
        <w:t xml:space="preserve">。 </w:t>
      </w:r>
      <w:r/>
    </w:p>
    <w:p>
      <w:pPr>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4、中标人负责其</w:t>
      </w:r>
      <w:r>
        <w:rPr>
          <w:rFonts w:hint="eastAsia" w:ascii="仿宋" w:hAnsi="仿宋" w:eastAsia="仿宋" w:cs="仿宋"/>
          <w:b w:val="0"/>
          <w:bCs w:val="0"/>
          <w:color w:val="auto"/>
          <w:sz w:val="24"/>
          <w:szCs w:val="24"/>
          <w:lang w:val="en-US" w:eastAsia="zh-CN"/>
        </w:rPr>
        <w:t xml:space="preserve">职</w:t>
      </w:r>
      <w:r>
        <w:rPr>
          <w:rFonts w:hint="eastAsia" w:ascii="仿宋" w:hAnsi="仿宋" w:eastAsia="仿宋" w:cs="仿宋"/>
          <w:b w:val="0"/>
          <w:bCs w:val="0"/>
          <w:color w:val="auto"/>
          <w:sz w:val="24"/>
          <w:szCs w:val="24"/>
        </w:rPr>
        <w:t xml:space="preserve">工的一切工资、福利；如发生工伤、疾病或死亡</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责任及费用由中标人全责</w:t>
      </w:r>
      <w:r>
        <w:rPr>
          <w:rFonts w:hint="eastAsia" w:ascii="仿宋" w:hAnsi="仿宋" w:eastAsia="仿宋" w:cs="仿宋"/>
          <w:b w:val="0"/>
          <w:bCs w:val="0"/>
          <w:color w:val="auto"/>
          <w:sz w:val="24"/>
          <w:szCs w:val="24"/>
          <w:lang w:val="en-US" w:eastAsia="zh-CN"/>
        </w:rPr>
        <w:t xml:space="preserve">承担</w:t>
      </w:r>
      <w:r>
        <w:rPr>
          <w:rFonts w:hint="eastAsia" w:ascii="仿宋" w:hAnsi="仿宋" w:eastAsia="仿宋" w:cs="仿宋"/>
          <w:b w:val="0"/>
          <w:bCs w:val="0"/>
          <w:color w:val="auto"/>
          <w:sz w:val="24"/>
          <w:szCs w:val="24"/>
        </w:rPr>
        <w:t xml:space="preserve">；如因中标人</w:t>
      </w:r>
      <w:r>
        <w:rPr>
          <w:rFonts w:hint="eastAsia" w:ascii="仿宋" w:hAnsi="仿宋" w:eastAsia="仿宋" w:cs="仿宋"/>
          <w:b w:val="0"/>
          <w:bCs w:val="0"/>
          <w:color w:val="auto"/>
          <w:sz w:val="24"/>
          <w:szCs w:val="24"/>
          <w:lang w:val="en-US" w:eastAsia="zh-CN"/>
        </w:rPr>
        <w:t xml:space="preserve">原因</w:t>
      </w:r>
      <w:r>
        <w:rPr>
          <w:rFonts w:hint="eastAsia" w:ascii="仿宋" w:hAnsi="仿宋" w:eastAsia="仿宋" w:cs="仿宋"/>
          <w:b w:val="0"/>
          <w:bCs w:val="0"/>
          <w:color w:val="auto"/>
          <w:sz w:val="24"/>
          <w:szCs w:val="24"/>
        </w:rPr>
        <w:t xml:space="preserve">拖欠工资，导致投诉第一人民医院</w:t>
      </w:r>
      <w:r>
        <w:rPr>
          <w:rFonts w:hint="eastAsia" w:ascii="仿宋" w:hAnsi="仿宋" w:eastAsia="仿宋" w:cs="仿宋"/>
          <w:b w:val="0"/>
          <w:bCs w:val="0"/>
          <w:color w:val="auto"/>
          <w:sz w:val="24"/>
          <w:szCs w:val="24"/>
          <w:lang w:val="en-US" w:eastAsia="zh-CN"/>
        </w:rPr>
        <w:t xml:space="preserve">并</w:t>
      </w:r>
      <w:r>
        <w:rPr>
          <w:rFonts w:hint="eastAsia" w:ascii="仿宋" w:hAnsi="仿宋" w:eastAsia="仿宋" w:cs="仿宋"/>
          <w:b w:val="0"/>
          <w:bCs w:val="0"/>
          <w:color w:val="auto"/>
          <w:sz w:val="24"/>
          <w:szCs w:val="24"/>
        </w:rPr>
        <w:t xml:space="preserve">造成不良影响的，</w:t>
      </w:r>
      <w:r>
        <w:rPr>
          <w:rFonts w:hint="eastAsia" w:ascii="仿宋" w:hAnsi="仿宋" w:eastAsia="仿宋" w:cs="仿宋"/>
          <w:b w:val="0"/>
          <w:bCs w:val="0"/>
          <w:color w:val="auto"/>
          <w:sz w:val="24"/>
          <w:szCs w:val="24"/>
          <w:lang w:val="en-US" w:eastAsia="zh-CN"/>
        </w:rPr>
        <w:t xml:space="preserve">每</w:t>
      </w:r>
      <w:r>
        <w:rPr>
          <w:rFonts w:hint="eastAsia" w:ascii="仿宋" w:hAnsi="仿宋" w:eastAsia="仿宋" w:cs="仿宋"/>
          <w:b w:val="0"/>
          <w:bCs w:val="0"/>
          <w:color w:val="auto"/>
          <w:sz w:val="24"/>
          <w:szCs w:val="24"/>
        </w:rPr>
        <w:t xml:space="preserve">次处罚1000</w:t>
      </w:r>
      <w:r>
        <w:rPr>
          <w:rFonts w:hint="eastAsia" w:ascii="仿宋" w:hAnsi="仿宋" w:eastAsia="仿宋" w:cs="仿宋"/>
          <w:b w:val="0"/>
          <w:bCs w:val="0"/>
          <w:color w:val="auto"/>
          <w:sz w:val="24"/>
          <w:szCs w:val="24"/>
          <w:lang w:val="en-US" w:eastAsia="zh-CN"/>
        </w:rPr>
        <w:t xml:space="preserve">0</w:t>
      </w:r>
      <w:r>
        <w:rPr>
          <w:rFonts w:hint="eastAsia" w:ascii="仿宋" w:hAnsi="仿宋" w:eastAsia="仿宋" w:cs="仿宋"/>
          <w:b w:val="0"/>
          <w:bCs w:val="0"/>
          <w:color w:val="auto"/>
          <w:sz w:val="24"/>
          <w:szCs w:val="24"/>
        </w:rPr>
        <w:t xml:space="preserve">元。 </w:t>
      </w:r>
      <w:r/>
    </w:p>
    <w:p>
      <w:pPr>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5、所有人员工作时间应严格</w:t>
      </w:r>
      <w:r>
        <w:rPr>
          <w:rFonts w:hint="eastAsia" w:ascii="仿宋" w:hAnsi="仿宋" w:eastAsia="仿宋" w:cs="仿宋"/>
          <w:b w:val="0"/>
          <w:bCs w:val="0"/>
          <w:color w:val="auto"/>
          <w:sz w:val="24"/>
          <w:szCs w:val="24"/>
          <w:lang w:val="en-US" w:eastAsia="zh-CN"/>
        </w:rPr>
        <w:t xml:space="preserve">执行</w:t>
      </w:r>
      <w:r>
        <w:rPr>
          <w:rFonts w:hint="eastAsia" w:ascii="仿宋" w:hAnsi="仿宋" w:eastAsia="仿宋" w:cs="仿宋"/>
          <w:b w:val="0"/>
          <w:bCs w:val="0"/>
          <w:color w:val="auto"/>
          <w:sz w:val="24"/>
          <w:szCs w:val="24"/>
        </w:rPr>
        <w:t xml:space="preserve">国家法律法规，因工作原因产生的加班</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lang w:val="en-US" w:eastAsia="zh-CN"/>
        </w:rPr>
        <w:t xml:space="preserve">夜班补助</w:t>
      </w:r>
      <w:r>
        <w:rPr>
          <w:rFonts w:hint="eastAsia" w:ascii="仿宋" w:hAnsi="仿宋" w:eastAsia="仿宋" w:cs="仿宋"/>
          <w:b w:val="0"/>
          <w:bCs w:val="0"/>
          <w:color w:val="auto"/>
          <w:sz w:val="24"/>
          <w:szCs w:val="24"/>
        </w:rPr>
        <w:t xml:space="preserve">（含节假日）薪资由中标</w:t>
      </w:r>
      <w:r>
        <w:rPr>
          <w:rFonts w:hint="eastAsia" w:ascii="仿宋" w:hAnsi="仿宋" w:eastAsia="仿宋" w:cs="仿宋"/>
          <w:b w:val="0"/>
          <w:bCs w:val="0"/>
          <w:color w:val="auto"/>
          <w:sz w:val="24"/>
          <w:szCs w:val="24"/>
          <w:lang w:eastAsia="zh-CN"/>
        </w:rPr>
        <w:t xml:space="preserve">人</w:t>
      </w:r>
      <w:r>
        <w:rPr>
          <w:rFonts w:hint="eastAsia" w:ascii="仿宋" w:hAnsi="仿宋" w:eastAsia="仿宋" w:cs="仿宋"/>
          <w:b w:val="0"/>
          <w:bCs w:val="0"/>
          <w:color w:val="auto"/>
          <w:sz w:val="24"/>
          <w:szCs w:val="24"/>
          <w:lang w:val="en-US" w:eastAsia="zh-CN"/>
        </w:rPr>
        <w:t xml:space="preserve">依法</w:t>
      </w:r>
      <w:r>
        <w:rPr>
          <w:rFonts w:hint="eastAsia" w:ascii="仿宋" w:hAnsi="仿宋" w:eastAsia="仿宋" w:cs="仿宋"/>
          <w:b w:val="0"/>
          <w:bCs w:val="0"/>
          <w:color w:val="auto"/>
          <w:sz w:val="24"/>
          <w:szCs w:val="24"/>
        </w:rPr>
        <w:t xml:space="preserve">给付。不得以人员派遣困难为由要求医院临时调增薪资待遇（法定额外专项补助医院依规全额据实支付）。</w:t>
      </w:r>
      <w:r/>
    </w:p>
    <w:p>
      <w:pPr>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6</w:t>
      </w:r>
      <w:r>
        <w:rPr>
          <w:rFonts w:hint="eastAsia" w:ascii="仿宋" w:hAnsi="仿宋" w:eastAsia="仿宋" w:cs="仿宋"/>
          <w:b w:val="0"/>
          <w:bCs w:val="0"/>
          <w:color w:val="auto"/>
          <w:sz w:val="24"/>
          <w:szCs w:val="24"/>
        </w:rPr>
        <w:t xml:space="preserve">、外运处理</w:t>
      </w:r>
      <w:r>
        <w:rPr>
          <w:rFonts w:hint="eastAsia" w:ascii="仿宋" w:hAnsi="仿宋" w:eastAsia="仿宋" w:cs="仿宋"/>
          <w:b w:val="0"/>
          <w:bCs w:val="0"/>
          <w:color w:val="auto"/>
          <w:sz w:val="24"/>
          <w:szCs w:val="24"/>
          <w:lang w:val="en-US" w:eastAsia="zh-CN"/>
        </w:rPr>
        <w:t xml:space="preserve">所需</w:t>
      </w:r>
      <w:r>
        <w:rPr>
          <w:rFonts w:hint="eastAsia" w:ascii="仿宋" w:hAnsi="仿宋" w:eastAsia="仿宋" w:cs="仿宋"/>
          <w:b w:val="0"/>
          <w:bCs w:val="0"/>
          <w:color w:val="auto"/>
          <w:sz w:val="24"/>
          <w:szCs w:val="24"/>
        </w:rPr>
        <w:t xml:space="preserve">清洁设备、扫帚、拖布、清洁车等工具耗材由中标人提供</w:t>
      </w:r>
      <w:r>
        <w:rPr>
          <w:rFonts w:hint="eastAsia" w:ascii="仿宋" w:hAnsi="仿宋" w:eastAsia="仿宋" w:cs="仿宋"/>
          <w:b w:val="0"/>
          <w:bCs w:val="0"/>
          <w:color w:val="auto"/>
          <w:sz w:val="24"/>
          <w:szCs w:val="24"/>
          <w:lang w:eastAsia="zh-CN"/>
        </w:rPr>
        <w:t xml:space="preserve">。</w:t>
      </w:r>
      <w:r/>
    </w:p>
    <w:p>
      <w:pPr>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7</w:t>
      </w:r>
      <w:r>
        <w:rPr>
          <w:rFonts w:hint="eastAsia" w:ascii="仿宋" w:hAnsi="仿宋" w:eastAsia="仿宋" w:cs="仿宋"/>
          <w:b w:val="0"/>
          <w:bCs w:val="0"/>
          <w:color w:val="auto"/>
          <w:sz w:val="24"/>
          <w:szCs w:val="24"/>
        </w:rPr>
        <w:t xml:space="preserve">、应及时根据医院规模的改变（扩大）而提供同比例的保洁服务（费用按人头另计）。 </w:t>
      </w:r>
      <w:r/>
    </w:p>
    <w:p>
      <w:pPr>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8</w:t>
      </w:r>
      <w:r>
        <w:rPr>
          <w:rFonts w:hint="eastAsia" w:ascii="仿宋" w:hAnsi="仿宋" w:eastAsia="仿宋" w:cs="仿宋"/>
          <w:b w:val="0"/>
          <w:bCs w:val="0"/>
          <w:color w:val="auto"/>
          <w:sz w:val="24"/>
          <w:szCs w:val="24"/>
        </w:rPr>
        <w:t xml:space="preserve">、有下列情况之一的</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医院有权</w:t>
      </w:r>
      <w:r>
        <w:rPr>
          <w:rFonts w:hint="eastAsia" w:ascii="仿宋" w:hAnsi="仿宋" w:eastAsia="仿宋" w:cs="仿宋"/>
          <w:b w:val="0"/>
          <w:bCs w:val="0"/>
          <w:color w:val="auto"/>
          <w:sz w:val="24"/>
          <w:szCs w:val="24"/>
          <w:lang w:val="en-US" w:eastAsia="zh-CN"/>
        </w:rPr>
        <w:t xml:space="preserve">单方面终止</w:t>
      </w:r>
      <w:r>
        <w:rPr>
          <w:rFonts w:hint="eastAsia" w:ascii="仿宋" w:hAnsi="仿宋" w:eastAsia="仿宋" w:cs="仿宋"/>
          <w:b w:val="0"/>
          <w:bCs w:val="0"/>
          <w:color w:val="auto"/>
          <w:sz w:val="24"/>
          <w:szCs w:val="24"/>
        </w:rPr>
        <w:t xml:space="preserve">合同 </w:t>
      </w:r>
      <w:r>
        <w:rPr>
          <w:rFonts w:hint="eastAsia" w:ascii="仿宋" w:hAnsi="仿宋" w:eastAsia="仿宋" w:cs="仿宋"/>
          <w:b w:val="0"/>
          <w:bCs w:val="0"/>
          <w:color w:val="auto"/>
          <w:sz w:val="24"/>
          <w:szCs w:val="24"/>
          <w:lang w:eastAsia="zh-CN"/>
        </w:rPr>
        <w:t xml:space="preserve">：</w:t>
      </w:r>
      <w:r/>
    </w:p>
    <w:p>
      <w:pPr>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(1)服务过程中发生重大安全事故</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如偷窃外卖</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违规处理医废</w:t>
      </w:r>
      <w:r>
        <w:rPr>
          <w:rFonts w:hint="eastAsia" w:ascii="仿宋" w:hAnsi="仿宋" w:eastAsia="仿宋" w:cs="仿宋"/>
          <w:b w:val="0"/>
          <w:bCs w:val="0"/>
          <w:color w:val="auto"/>
          <w:sz w:val="24"/>
          <w:szCs w:val="24"/>
          <w:lang w:val="en-US" w:eastAsia="zh-CN"/>
        </w:rPr>
        <w:t xml:space="preserve">等</w:t>
      </w:r>
      <w:r>
        <w:rPr>
          <w:rFonts w:hint="eastAsia" w:ascii="仿宋" w:hAnsi="仿宋" w:eastAsia="仿宋" w:cs="仿宋"/>
          <w:b w:val="0"/>
          <w:bCs w:val="0"/>
          <w:color w:val="auto"/>
          <w:sz w:val="24"/>
          <w:szCs w:val="24"/>
        </w:rPr>
        <w:t xml:space="preserve">造成不良后果的；管理不</w:t>
      </w:r>
      <w:r>
        <w:rPr>
          <w:rFonts w:hint="eastAsia" w:ascii="仿宋" w:hAnsi="仿宋" w:eastAsia="仿宋" w:cs="仿宋"/>
          <w:b w:val="0"/>
          <w:bCs w:val="0"/>
          <w:color w:val="auto"/>
          <w:sz w:val="24"/>
          <w:szCs w:val="24"/>
          <w:lang w:val="en-US" w:eastAsia="zh-CN"/>
        </w:rPr>
        <w:t xml:space="preserve">善导致</w:t>
      </w:r>
      <w:r>
        <w:rPr>
          <w:rFonts w:hint="eastAsia" w:ascii="仿宋" w:hAnsi="仿宋" w:eastAsia="仿宋" w:cs="仿宋"/>
          <w:b w:val="0"/>
          <w:bCs w:val="0"/>
          <w:color w:val="auto"/>
          <w:sz w:val="24"/>
          <w:szCs w:val="24"/>
        </w:rPr>
        <w:t xml:space="preserve">员工死亡等</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 </w:t>
      </w:r>
      <w:r/>
    </w:p>
    <w:p>
      <w:pPr>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(2)管理不到位造成群发性事件，严重影响医院名誉</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lang w:val="en-US" w:eastAsia="zh-CN"/>
        </w:rPr>
        <w:t xml:space="preserve">因</w:t>
      </w:r>
      <w:r>
        <w:rPr>
          <w:rFonts w:hint="eastAsia" w:ascii="仿宋" w:hAnsi="仿宋" w:eastAsia="仿宋" w:cs="仿宋"/>
          <w:b w:val="0"/>
          <w:bCs w:val="0"/>
          <w:color w:val="auto"/>
          <w:sz w:val="24"/>
          <w:szCs w:val="24"/>
        </w:rPr>
        <w:t xml:space="preserve">拖欠工资导致员</w:t>
      </w:r>
      <w:r>
        <w:rPr>
          <w:rFonts w:hint="eastAsia" w:ascii="仿宋" w:hAnsi="仿宋" w:eastAsia="仿宋" w:cs="仿宋"/>
          <w:b w:val="0"/>
          <w:bCs w:val="0"/>
          <w:color w:val="auto"/>
          <w:sz w:val="24"/>
          <w:szCs w:val="24"/>
          <w:lang w:val="en-US" w:eastAsia="zh-CN"/>
        </w:rPr>
        <w:t xml:space="preserve">工有效</w:t>
      </w:r>
      <w:r>
        <w:rPr>
          <w:rFonts w:hint="eastAsia" w:ascii="仿宋" w:hAnsi="仿宋" w:eastAsia="仿宋" w:cs="仿宋"/>
          <w:b w:val="0"/>
          <w:bCs w:val="0"/>
          <w:color w:val="auto"/>
          <w:sz w:val="24"/>
          <w:szCs w:val="24"/>
        </w:rPr>
        <w:t xml:space="preserve">投诉甲方</w:t>
      </w:r>
      <w:r>
        <w:rPr>
          <w:rFonts w:hint="eastAsia" w:ascii="仿宋" w:hAnsi="仿宋" w:eastAsia="仿宋" w:cs="仿宋"/>
          <w:b w:val="0"/>
          <w:bCs w:val="0"/>
          <w:color w:val="auto"/>
          <w:sz w:val="24"/>
          <w:szCs w:val="24"/>
          <w:lang w:val="en-US" w:eastAsia="zh-CN"/>
        </w:rPr>
        <w:t xml:space="preserve">≥2次；其他严重影响医</w:t>
      </w:r>
      <w:r>
        <w:rPr>
          <w:rFonts w:hint="eastAsia" w:ascii="仿宋" w:hAnsi="仿宋" w:eastAsia="仿宋" w:cs="仿宋"/>
          <w:b w:val="0"/>
          <w:bCs w:val="0"/>
          <w:color w:val="auto"/>
          <w:sz w:val="24"/>
          <w:szCs w:val="24"/>
        </w:rPr>
        <w:t xml:space="preserve">院正常工作秩序</w:t>
      </w:r>
      <w:r>
        <w:rPr>
          <w:rFonts w:hint="eastAsia" w:ascii="仿宋" w:hAnsi="仿宋" w:eastAsia="仿宋" w:cs="仿宋"/>
          <w:b w:val="0"/>
          <w:bCs w:val="0"/>
          <w:color w:val="auto"/>
          <w:sz w:val="24"/>
          <w:szCs w:val="24"/>
          <w:lang w:val="en-US" w:eastAsia="zh-CN"/>
        </w:rPr>
        <w:t xml:space="preserve">或声誉的行为；</w:t>
      </w:r>
      <w:r>
        <w:rPr>
          <w:rFonts w:hint="eastAsia" w:ascii="仿宋" w:hAnsi="仿宋" w:eastAsia="仿宋" w:cs="仿宋"/>
          <w:b w:val="0"/>
          <w:bCs w:val="0"/>
          <w:color w:val="auto"/>
          <w:sz w:val="24"/>
          <w:szCs w:val="24"/>
        </w:rPr>
        <w:t xml:space="preserve"> </w:t>
      </w:r>
      <w:r/>
    </w:p>
    <w:p>
      <w:pPr>
        <w:ind w:left="0" w:firstLine="480"/>
        <w:keepLines w:val="0"/>
        <w:keepNext w:val="0"/>
        <w:pageBreakBefore w:val="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b w:val="0"/>
          <w:bCs w:val="0"/>
          <w:color w:val="auto"/>
          <w:sz w:val="24"/>
          <w:szCs w:val="24"/>
        </w:rPr>
        <w:t xml:space="preserve">(3)发生重大突发应急事件，乙方要无条件服从医院的统一调配，否则甲方有权终止与乙方的合同。</w:t>
      </w:r>
      <w:r>
        <w:rPr>
          <w:rFonts w:hint="eastAsia" w:ascii="仿宋" w:hAnsi="仿宋" w:eastAsia="仿宋" w:cs="仿宋"/>
          <w:b w:val="0"/>
          <w:bCs w:val="0"/>
          <w:color w:val="auto"/>
          <w:sz w:val="32"/>
          <w:szCs w:val="24"/>
        </w:rPr>
        <w:t xml:space="preserve"> </w:t>
      </w:r>
      <w:r/>
    </w:p>
    <w:p>
      <w:pPr>
        <w:pStyle w:val="782"/>
        <w:numPr>
          <w:ilvl w:val="0"/>
          <w:numId w:val="0"/>
        </w:numPr>
        <w:keepLines/>
        <w:keepNext/>
        <w:pageBreakBefore w:val="0"/>
        <w:spacing w:before="0" w:after="0" w:line="240" w:lineRule="auto"/>
        <w:widowControl w:val="off"/>
        <w:rPr>
          <w:rFonts w:hint="eastAsia" w:ascii="仿宋" w:hAnsi="仿宋" w:eastAsia="仿宋" w:cs="仿宋"/>
          <w:b/>
          <w:sz w:val="28"/>
          <w:szCs w:val="28"/>
          <w:lang w:val="en-US" w:eastAsia="zh-CN"/>
        </w:rPr>
        <w:outlineLvl w:val="1"/>
      </w:pPr>
      <w:r>
        <w:rPr>
          <w:rFonts w:hint="eastAsia" w:ascii="仿宋" w:hAnsi="仿宋" w:eastAsia="仿宋" w:cs="仿宋"/>
          <w:b/>
          <w:sz w:val="28"/>
          <w:szCs w:val="28"/>
          <w:lang w:val="en-US" w:eastAsia="zh-CN"/>
        </w:rPr>
        <w:t xml:space="preserve">四、投标人履行合同所需设备、耗材及服装</w:t>
      </w:r>
      <w:r/>
    </w:p>
    <w:p>
      <w:pPr>
        <w:pStyle w:val="793"/>
        <w:ind w:left="0" w:firstLine="482"/>
        <w:jc w:val="left"/>
        <w:keepLines w:val="0"/>
        <w:keepNext w:val="0"/>
        <w:pageBreakBefore w:val="0"/>
        <w:spacing w:line="580" w:lineRule="exact"/>
        <w:widowControl/>
        <w:rPr>
          <w:rFonts w:hint="eastAsia" w:ascii="仿宋" w:hAnsi="仿宋" w:eastAsia="仿宋" w:cs="仿宋"/>
          <w:b/>
          <w:bCs/>
          <w:color w:val="auto"/>
          <w:sz w:val="24"/>
          <w:szCs w:val="24"/>
          <w:lang w:val="en-US" w:eastAsia="zh-CN"/>
        </w:rPr>
        <w:outlineLvl w:val="2"/>
      </w:pPr>
      <w:r>
        <w:rPr>
          <w:rFonts w:hint="eastAsia" w:ascii="仿宋" w:hAnsi="仿宋" w:eastAsia="仿宋" w:cs="仿宋"/>
          <w:b/>
          <w:bCs/>
          <w:color w:val="auto"/>
          <w:sz w:val="24"/>
          <w:szCs w:val="24"/>
          <w:lang w:val="en-US" w:eastAsia="zh-CN"/>
        </w:rPr>
        <w:t xml:space="preserve">（一）设备、耗材</w:t>
      </w:r>
      <w:r/>
    </w:p>
    <w:p>
      <w:pPr>
        <w:ind w:left="0" w:firstLine="480"/>
        <w:jc w:val="left"/>
        <w:keepLines w:val="0"/>
        <w:pageBreakBefore w:val="0"/>
        <w:spacing w:line="580" w:lineRule="exact"/>
        <w:widowControl/>
        <w:rPr>
          <w:rFonts w:hint="eastAsia" w:ascii="仿宋" w:hAnsi="仿宋" w:eastAsia="仿宋" w:cs="仿宋"/>
          <w:b w:val="0"/>
          <w:bCs w:val="0"/>
          <w:color w:val="auto"/>
          <w:sz w:val="32"/>
          <w:szCs w:val="24"/>
          <w:lang w:eastAsia="zh-CN"/>
        </w:rPr>
      </w:pPr>
      <w:r>
        <w:rPr>
          <w:rFonts w:hint="eastAsia" w:ascii="仿宋" w:hAnsi="仿宋" w:eastAsia="仿宋" w:cs="仿宋"/>
          <w:sz w:val="24"/>
          <w:szCs w:val="24"/>
          <w:highlight w:val="none"/>
          <w:lang w:val="en-US" w:eastAsia="zh-CN"/>
        </w:rPr>
        <w:t xml:space="preserve">需要投标人提供作业设备</w:t>
      </w:r>
      <w:r>
        <w:rPr>
          <w:rFonts w:hint="eastAsia" w:ascii="仿宋" w:hAnsi="仿宋" w:eastAsia="仿宋" w:cs="仿宋"/>
          <w:b w:val="0"/>
          <w:bCs w:val="0"/>
          <w:color w:val="auto"/>
          <w:sz w:val="24"/>
          <w:szCs w:val="24"/>
          <w:highlight w:val="none"/>
          <w:lang w:val="en-US" w:eastAsia="zh-CN"/>
        </w:rPr>
        <w:t xml:space="preserve">（自有或租赁）</w:t>
      </w:r>
      <w:r>
        <w:rPr>
          <w:rFonts w:hint="eastAsia" w:ascii="仿宋" w:hAnsi="仿宋" w:eastAsia="仿宋" w:cs="仿宋"/>
          <w:sz w:val="24"/>
          <w:szCs w:val="24"/>
          <w:highlight w:val="none"/>
          <w:lang w:val="en-US" w:eastAsia="zh-CN"/>
        </w:rPr>
        <w:t xml:space="preserve">用于本项目物业管理服务的，清单如下：</w:t>
      </w:r>
      <w:r/>
    </w:p>
    <w:tbl>
      <w:tblPr>
        <w:tblStyle w:val="791"/>
        <w:tblW w:w="50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1"/>
        <w:gridCol w:w="4676"/>
        <w:gridCol w:w="1689"/>
        <w:gridCol w:w="1720"/>
      </w:tblGrid>
      <w:tr>
        <w:trPr>
          <w:jc w:val="center"/>
          <w:trHeight w:val="45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序号</w:t>
            </w:r>
            <w:r/>
          </w:p>
        </w:tc>
        <w:tc>
          <w:tcPr>
            <w:tcW w:w="4239"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名称</w:t>
            </w:r>
            <w:r/>
          </w:p>
        </w:tc>
        <w:tc>
          <w:tcPr>
            <w:tcW w:w="1531"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数量</w:t>
            </w:r>
            <w:r/>
          </w:p>
        </w:tc>
        <w:tc>
          <w:tcPr>
            <w:tcW w:w="1559"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单位</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人脸或指纹考勤机</w:t>
            </w:r>
            <w:r/>
          </w:p>
        </w:tc>
        <w:tc>
          <w:tcPr>
            <w:tcW w:w="1531"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洗地机</w:t>
            </w:r>
            <w:r/>
          </w:p>
        </w:tc>
        <w:tc>
          <w:tcPr>
            <w:tcW w:w="1531"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辆</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鼓吹风机</w:t>
            </w:r>
            <w:r/>
          </w:p>
        </w:tc>
        <w:tc>
          <w:tcPr>
            <w:tcW w:w="1531"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医废收集车</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辆</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垃圾外运车</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辆</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人字梯</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保洁车</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保洁车袋盖</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50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台刷</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120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扫把、撮箕</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200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“小心地滑”告示牌</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100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恭桶刷（软毛、硬毛）</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100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洗地机耗材</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除尘拖把框架</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100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超细纤维地拖布（分色）</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1000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墙面清洗工具组合</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Style w:val="1284"/>
                <w:rFonts w:hint="eastAsia" w:ascii="仿宋" w:hAnsi="仿宋" w:eastAsia="仿宋" w:cs="仿宋"/>
                <w:color w:val="auto"/>
                <w:sz w:val="24"/>
                <w:szCs w:val="24"/>
                <w:lang w:val="en-US" w:eastAsia="zh-CN" w:bidi="ar"/>
              </w:rPr>
              <w:t xml:space="preserve">玻璃清洁双格桶</w:t>
            </w:r>
            <w:r>
              <w:rPr>
                <w:rStyle w:val="1295"/>
                <w:rFonts w:hint="eastAsia" w:ascii="仿宋" w:hAnsi="仿宋" w:eastAsia="仿宋" w:cs="仿宋"/>
                <w:color w:val="auto"/>
                <w:sz w:val="24"/>
                <w:szCs w:val="24"/>
                <w:lang w:val="en-US" w:eastAsia="zh-CN" w:bidi="ar"/>
              </w:rPr>
              <w:t xml:space="preserve">(18 </w:t>
            </w:r>
            <w:r>
              <w:rPr>
                <w:rStyle w:val="1284"/>
                <w:rFonts w:hint="eastAsia" w:ascii="仿宋" w:hAnsi="仿宋" w:eastAsia="仿宋" w:cs="仿宋"/>
                <w:color w:val="auto"/>
                <w:sz w:val="24"/>
                <w:szCs w:val="24"/>
                <w:lang w:val="en-US" w:eastAsia="zh-CN" w:bidi="ar"/>
              </w:rPr>
              <w:t xml:space="preserve">升</w:t>
            </w:r>
            <w:r>
              <w:rPr>
                <w:rStyle w:val="1295"/>
                <w:rFonts w:hint="eastAsia" w:ascii="仿宋" w:hAnsi="仿宋" w:eastAsia="仿宋" w:cs="仿宋"/>
                <w:color w:val="auto"/>
                <w:sz w:val="24"/>
                <w:szCs w:val="24"/>
                <w:lang w:val="en-US" w:eastAsia="zh-CN" w:bidi="ar"/>
              </w:rPr>
              <w:t xml:space="preserve">)</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提桶</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50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口罩</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30000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安全围裙</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50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护目镜（面罩）</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30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防护手套</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500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安全胶鞋</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50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双</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不锈钢玻璃刮固定式手柄</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30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25</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不锈钢玻璃刮条</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50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玻璃刮刀胶条</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120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玻璃铲刀</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120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28</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超细纤维毛巾（分色）</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1500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29</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保洁清洁剂</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500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桶</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不锈钢光亮剂</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50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桶</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31</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浓缩玻璃清洁剂</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50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桶</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洁厕剂</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1000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桶</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除油剂</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100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桶</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34</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除胶剂</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50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桶</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35</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Style w:val="1284"/>
                <w:rFonts w:hint="eastAsia" w:ascii="仿宋" w:hAnsi="仿宋" w:eastAsia="仿宋" w:cs="仿宋"/>
                <w:color w:val="auto"/>
                <w:sz w:val="24"/>
                <w:szCs w:val="24"/>
                <w:lang w:val="en-US" w:eastAsia="zh-CN" w:bidi="ar"/>
              </w:rPr>
              <w:t xml:space="preserve">熏香机</w:t>
            </w:r>
            <w:r>
              <w:rPr>
                <w:rStyle w:val="1295"/>
                <w:rFonts w:hint="eastAsia" w:ascii="仿宋" w:hAnsi="仿宋" w:eastAsia="仿宋" w:cs="仿宋"/>
                <w:color w:val="auto"/>
                <w:sz w:val="24"/>
                <w:szCs w:val="24"/>
                <w:lang w:val="en-US" w:eastAsia="zh-CN" w:bidi="ar"/>
              </w:rPr>
              <w:t xml:space="preserve">(</w:t>
            </w:r>
            <w:r>
              <w:rPr>
                <w:rStyle w:val="1284"/>
                <w:rFonts w:hint="eastAsia" w:ascii="仿宋" w:hAnsi="仿宋" w:eastAsia="仿宋" w:cs="仿宋"/>
                <w:color w:val="auto"/>
                <w:sz w:val="24"/>
                <w:szCs w:val="24"/>
                <w:lang w:val="en-US" w:eastAsia="zh-CN" w:bidi="ar"/>
              </w:rPr>
              <w:t xml:space="preserve">熏香剂</w:t>
            </w:r>
            <w:r>
              <w:rPr>
                <w:rStyle w:val="1295"/>
                <w:rFonts w:hint="eastAsia" w:ascii="仿宋" w:hAnsi="仿宋" w:eastAsia="仿宋" w:cs="仿宋"/>
                <w:color w:val="auto"/>
                <w:sz w:val="24"/>
                <w:szCs w:val="24"/>
                <w:lang w:val="en-US" w:eastAsia="zh-CN" w:bidi="ar"/>
              </w:rPr>
              <w:t xml:space="preserve">)</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300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盒</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小便斗香球</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100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袋</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37</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Style w:val="1284"/>
                <w:rFonts w:hint="eastAsia" w:ascii="仿宋" w:hAnsi="仿宋" w:eastAsia="仿宋" w:cs="仿宋"/>
                <w:color w:val="auto"/>
                <w:sz w:val="24"/>
                <w:szCs w:val="24"/>
                <w:lang w:val="en-US" w:eastAsia="zh-CN" w:bidi="ar"/>
              </w:rPr>
              <w:t xml:space="preserve">消毒片</w:t>
            </w:r>
            <w:r>
              <w:rPr>
                <w:rStyle w:val="1295"/>
                <w:rFonts w:hint="eastAsia" w:ascii="仿宋" w:hAnsi="仿宋" w:eastAsia="仿宋" w:cs="仿宋"/>
                <w:color w:val="auto"/>
                <w:sz w:val="24"/>
                <w:szCs w:val="24"/>
                <w:lang w:val="en-US" w:eastAsia="zh-CN" w:bidi="ar"/>
              </w:rPr>
              <w:t xml:space="preserve">/</w:t>
            </w:r>
            <w:r>
              <w:rPr>
                <w:rStyle w:val="1284"/>
                <w:rFonts w:hint="eastAsia" w:ascii="仿宋" w:hAnsi="仿宋" w:eastAsia="仿宋" w:cs="仿宋"/>
                <w:color w:val="auto"/>
                <w:sz w:val="24"/>
                <w:szCs w:val="24"/>
                <w:lang w:val="en-US" w:eastAsia="zh-CN" w:bidi="ar"/>
              </w:rPr>
              <w:t xml:space="preserve">粉</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1500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瓶</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38</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洗衣粉</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300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袋</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39</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生活垃圾袋小（黑色）</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Style w:val="1295"/>
                <w:rFonts w:hint="eastAsia" w:ascii="仿宋" w:hAnsi="仿宋" w:eastAsia="仿宋" w:cs="仿宋"/>
                <w:color w:val="auto"/>
                <w:sz w:val="24"/>
                <w:szCs w:val="24"/>
                <w:lang w:val="en-US" w:eastAsia="zh-CN" w:bidi="ar"/>
              </w:rPr>
              <w:t xml:space="preserve">100</w:t>
            </w:r>
            <w:r>
              <w:rPr>
                <w:rStyle w:val="1284"/>
                <w:rFonts w:hint="eastAsia" w:ascii="仿宋" w:hAnsi="仿宋" w:eastAsia="仿宋" w:cs="仿宋"/>
                <w:color w:val="auto"/>
                <w:sz w:val="24"/>
                <w:szCs w:val="24"/>
                <w:lang w:val="en-US" w:eastAsia="zh-CN" w:bidi="ar"/>
              </w:rPr>
              <w:t xml:space="preserve">万</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40</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生活垃圾袋大（黑色）</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8</w:t>
            </w:r>
            <w:r>
              <w:rPr>
                <w:rStyle w:val="1296"/>
                <w:rFonts w:hint="eastAsia" w:ascii="仿宋" w:hAnsi="仿宋" w:eastAsia="仿宋" w:cs="仿宋"/>
                <w:color w:val="auto"/>
                <w:sz w:val="24"/>
                <w:szCs w:val="24"/>
                <w:lang w:val="en-US" w:eastAsia="zh-CN" w:bidi="ar"/>
              </w:rPr>
              <w:t xml:space="preserve">万</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41</w:t>
            </w:r>
            <w:r/>
          </w:p>
        </w:tc>
        <w:tc>
          <w:tcPr>
            <w:tcW w:w="4239"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盛装未被污染的输液瓶（袋）垃圾袋（白色）</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Style w:val="1295"/>
                <w:rFonts w:hint="eastAsia" w:ascii="仿宋" w:hAnsi="仿宋" w:eastAsia="仿宋" w:cs="仿宋"/>
                <w:color w:val="auto"/>
                <w:sz w:val="24"/>
                <w:szCs w:val="24"/>
                <w:lang w:val="en-US" w:eastAsia="zh-CN" w:bidi="ar"/>
              </w:rPr>
              <w:t xml:space="preserve">3</w:t>
            </w:r>
            <w:r>
              <w:rPr>
                <w:rStyle w:val="1284"/>
                <w:rFonts w:hint="eastAsia" w:ascii="仿宋" w:hAnsi="仿宋" w:eastAsia="仿宋" w:cs="仿宋"/>
                <w:color w:val="auto"/>
                <w:sz w:val="24"/>
                <w:szCs w:val="24"/>
                <w:lang w:val="en-US" w:eastAsia="zh-CN" w:bidi="ar"/>
              </w:rPr>
              <w:t xml:space="preserve">万</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42</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拾物器</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50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434"/>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43</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Style w:val="1295"/>
                <w:rFonts w:hint="eastAsia" w:ascii="仿宋" w:hAnsi="仿宋" w:eastAsia="仿宋" w:cs="仿宋"/>
                <w:color w:val="auto"/>
                <w:sz w:val="24"/>
                <w:szCs w:val="24"/>
                <w:lang w:val="en-US" w:eastAsia="zh-CN" w:bidi="ar"/>
              </w:rPr>
              <w:t xml:space="preserve">240L</w:t>
            </w:r>
            <w:r>
              <w:rPr>
                <w:rStyle w:val="1284"/>
                <w:rFonts w:hint="eastAsia" w:ascii="仿宋" w:hAnsi="仿宋" w:eastAsia="仿宋" w:cs="仿宋"/>
                <w:color w:val="auto"/>
                <w:sz w:val="24"/>
                <w:szCs w:val="24"/>
                <w:lang w:val="en-US" w:eastAsia="zh-CN" w:bidi="ar"/>
              </w:rPr>
              <w:t xml:space="preserve">垃圾桶</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80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90"/>
        </w:trPr>
        <w:tc>
          <w:tcPr>
            <w:tcW w:w="1207" w:type="dxa"/>
            <w:vAlign w:val="center"/>
            <w:textDirection w:val="lrTb"/>
            <w:noWrap w:val="false"/>
          </w:tcPr>
          <w:p>
            <w:pPr>
              <w:ind w:left="0" w:right="0" w:firstLine="0"/>
              <w:jc w:val="center"/>
              <w:pageBreakBefore w:val="0"/>
              <w:spacing w:line="5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44</w:t>
            </w:r>
            <w:r/>
          </w:p>
        </w:tc>
        <w:tc>
          <w:tcPr>
            <w:tcW w:w="423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病房用纸篓</w:t>
            </w:r>
            <w:r/>
          </w:p>
        </w:tc>
        <w:tc>
          <w:tcPr>
            <w:tcW w:w="1531"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1000</w:t>
            </w:r>
            <w:r/>
          </w:p>
        </w:tc>
        <w:tc>
          <w:tcPr>
            <w:tcW w:w="1559" w:type="dxa"/>
            <w:vAlign w:val="center"/>
            <w:textDirection w:val="lrTb"/>
            <w:noWrap w:val="false"/>
          </w:tcPr>
          <w:p>
            <w:pPr>
              <w:jc w:val="center"/>
              <w:keepLines w:val="0"/>
              <w:keepNext w:val="0"/>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个</w:t>
            </w:r>
            <w:r/>
          </w:p>
        </w:tc>
      </w:tr>
    </w:tbl>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注：1、保洁工具8成新以上。投标文件中须提供“八成新设备承诺函”，格式自拟，加盖公章。</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2、最低设备清单：包含各种清洁工具、清洁用品、各种保洁专用警示牌等，能满足日常保洁与运送需求，缺一不可。</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3、中标人进驻前一天，上述设备进入办公区，缺一不可。否则采购人将拒绝中标人进场，相关责任由中标人承担。合同生效后 3 个工作日内因设备未配齐导致延误的，采购人将以合同违约报监管部门处理。</w:t>
      </w:r>
      <w:r/>
    </w:p>
    <w:p>
      <w:pPr>
        <w:pStyle w:val="793"/>
        <w:ind w:left="0" w:firstLine="482"/>
        <w:jc w:val="left"/>
        <w:keepLines w:val="0"/>
        <w:keepNext w:val="0"/>
        <w:pageBreakBefore w:val="0"/>
        <w:spacing w:line="580" w:lineRule="exact"/>
        <w:widowControl/>
        <w:rPr>
          <w:rFonts w:hint="eastAsia" w:ascii="仿宋" w:hAnsi="仿宋" w:eastAsia="仿宋" w:cs="仿宋"/>
          <w:b/>
          <w:bCs/>
          <w:color w:val="auto"/>
          <w:sz w:val="24"/>
          <w:szCs w:val="24"/>
          <w:lang w:val="en-US" w:eastAsia="zh-CN"/>
        </w:rPr>
        <w:outlineLvl w:val="2"/>
      </w:pPr>
      <w:r>
        <w:rPr>
          <w:rFonts w:hint="eastAsia" w:ascii="仿宋" w:hAnsi="仿宋" w:eastAsia="仿宋" w:cs="仿宋"/>
          <w:b/>
          <w:bCs/>
          <w:color w:val="auto"/>
          <w:sz w:val="24"/>
          <w:szCs w:val="24"/>
          <w:lang w:val="en-US" w:eastAsia="zh-CN"/>
        </w:rPr>
        <w:t xml:space="preserve">（二）服装</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eastAsia="zh-CN"/>
        </w:rPr>
        <w:t xml:space="preserve">保持良好的服务精神面貌，项目组成员应着装统一制服</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zh-CN" w:eastAsia="zh-CN"/>
        </w:rPr>
        <w:t xml:space="preserve">服装整洁合体，穿戴整齐（佩戴工号牌或工作证，纽扣应全部扣好，不得敞开外衣，卷起裤脚、衣袖，领带必须结正，服装口袋不得装过大过厚物品）。</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eastAsia="zh-CN"/>
        </w:rPr>
        <w:t xml:space="preserve">人员服装应全新，质量上乘，穿着舒适，经久耐穿，具备本单位特色，且能够展示本单位和采购人单位场所风采。投标文件中按岗位不同分别提供服装样式图片。</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eastAsia="zh-CN"/>
        </w:rPr>
        <w:t xml:space="preserve">服装数量要求：项目组成员每人2套服装（包括上衣和裤子），其中春夏季为短袖样式，秋冬季为长袖样式。另</w:t>
      </w:r>
      <w:r>
        <w:rPr>
          <w:rFonts w:hint="eastAsia" w:ascii="仿宋" w:hAnsi="仿宋" w:eastAsia="仿宋" w:cs="仿宋"/>
          <w:color w:val="auto"/>
          <w:sz w:val="24"/>
          <w:szCs w:val="24"/>
          <w:highlight w:val="none"/>
          <w:lang w:val="en-US" w:eastAsia="zh-CN"/>
        </w:rPr>
        <w:t xml:space="preserve">外，</w:t>
      </w:r>
      <w:r>
        <w:rPr>
          <w:rFonts w:hint="eastAsia" w:ascii="仿宋" w:hAnsi="仿宋" w:eastAsia="仿宋" w:cs="仿宋"/>
          <w:color w:val="auto"/>
          <w:sz w:val="24"/>
          <w:szCs w:val="24"/>
          <w:highlight w:val="none"/>
          <w:lang w:val="zh-CN" w:eastAsia="zh-CN"/>
        </w:rPr>
        <w:t xml:space="preserve">专项运送</w:t>
      </w:r>
      <w:r>
        <w:rPr>
          <w:rFonts w:hint="eastAsia" w:ascii="仿宋" w:hAnsi="仿宋" w:eastAsia="仿宋" w:cs="仿宋"/>
          <w:color w:val="auto"/>
          <w:sz w:val="24"/>
          <w:szCs w:val="24"/>
          <w:highlight w:val="none"/>
          <w:lang w:val="en-US" w:eastAsia="zh-CN"/>
        </w:rPr>
        <w:t xml:space="preserve">人员</w:t>
      </w:r>
      <w:r>
        <w:rPr>
          <w:rFonts w:hint="eastAsia" w:ascii="仿宋" w:hAnsi="仿宋" w:eastAsia="仿宋" w:cs="仿宋"/>
          <w:color w:val="auto"/>
          <w:sz w:val="24"/>
          <w:szCs w:val="24"/>
          <w:highlight w:val="none"/>
          <w:lang w:val="zh-CN" w:eastAsia="zh-CN"/>
        </w:rPr>
        <w:t xml:space="preserve">每人配一件马甲，外围保洁</w:t>
      </w:r>
      <w:r>
        <w:rPr>
          <w:rFonts w:hint="eastAsia" w:ascii="仿宋" w:hAnsi="仿宋" w:eastAsia="仿宋" w:cs="仿宋"/>
          <w:color w:val="auto"/>
          <w:sz w:val="24"/>
          <w:szCs w:val="24"/>
          <w:highlight w:val="none"/>
          <w:lang w:val="en-US" w:eastAsia="zh-CN"/>
        </w:rPr>
        <w:t xml:space="preserve">人员</w:t>
      </w:r>
      <w:r>
        <w:rPr>
          <w:rFonts w:hint="eastAsia" w:ascii="仿宋" w:hAnsi="仿宋" w:eastAsia="仿宋" w:cs="仿宋"/>
          <w:color w:val="auto"/>
          <w:sz w:val="24"/>
          <w:szCs w:val="24"/>
          <w:highlight w:val="none"/>
          <w:lang w:val="zh-CN" w:eastAsia="zh-CN"/>
        </w:rPr>
        <w:t xml:space="preserve">每人配一件羽绒服。服装由中标人在采购人指定时间前备案并发放至员工。</w:t>
      </w:r>
      <w:r>
        <w:rPr>
          <w:rFonts w:hint="eastAsia" w:ascii="仿宋" w:hAnsi="仿宋" w:eastAsia="仿宋" w:cs="仿宋"/>
          <w:color w:val="auto"/>
          <w:sz w:val="24"/>
          <w:szCs w:val="24"/>
          <w:highlight w:val="none"/>
          <w:lang w:val="en-US" w:eastAsia="zh-CN"/>
        </w:rPr>
        <w:t xml:space="preserve">每2年更换一次服装，若物业服务期间，项目组成员存在衣服损坏情况，可随时更换，费用包含在本次报价中。</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4、中标人为员工的服装配备洗涤条件（洗涤频次每周不少于一次），费用包含在本次报价中。</w:t>
      </w:r>
      <w:r/>
    </w:p>
    <w:p>
      <w:pPr>
        <w:pStyle w:val="782"/>
        <w:numPr>
          <w:ilvl w:val="0"/>
          <w:numId w:val="0"/>
        </w:numPr>
        <w:keepLines/>
        <w:keepNext/>
        <w:pageBreakBefore w:val="0"/>
        <w:spacing w:before="0" w:after="0" w:line="240" w:lineRule="auto"/>
        <w:widowControl w:val="off"/>
        <w:rPr>
          <w:rFonts w:hint="eastAsia" w:ascii="仿宋" w:hAnsi="仿宋" w:eastAsia="仿宋" w:cs="仿宋"/>
          <w:b/>
          <w:sz w:val="28"/>
          <w:szCs w:val="28"/>
          <w:lang w:val="en-US" w:eastAsia="zh-CN"/>
        </w:rPr>
        <w:outlineLvl w:val="1"/>
      </w:pPr>
      <w:r>
        <w:rPr>
          <w:rFonts w:hint="eastAsia" w:ascii="仿宋" w:hAnsi="仿宋" w:eastAsia="仿宋" w:cs="仿宋"/>
          <w:b/>
          <w:sz w:val="28"/>
          <w:szCs w:val="28"/>
          <w:lang w:val="en-US" w:eastAsia="zh-CN"/>
        </w:rPr>
        <w:t xml:space="preserve">五、人员需求</w:t>
      </w:r>
      <w:r/>
    </w:p>
    <w:p>
      <w:pPr>
        <w:ind w:left="0" w:firstLine="480"/>
        <w:jc w:val="left"/>
        <w:keepLines w:val="0"/>
        <w:pageBreakBefore w:val="0"/>
        <w:spacing w:line="580" w:lineRule="exact"/>
        <w:widowControl/>
        <w:rPr>
          <w:rFonts w:hint="eastAsia" w:ascii="仿宋" w:hAnsi="仿宋" w:eastAsia="仿宋" w:cs="仿宋"/>
          <w:b/>
          <w:bCs/>
          <w:color w:val="auto"/>
          <w:sz w:val="24"/>
          <w:szCs w:val="24"/>
        </w:rPr>
      </w:pPr>
      <w:r>
        <w:rPr>
          <w:rFonts w:hint="eastAsia" w:ascii="仿宋" w:hAnsi="仿宋" w:eastAsia="仿宋" w:cs="仿宋"/>
          <w:b w:val="0"/>
          <w:bCs w:val="0"/>
          <w:color w:val="auto"/>
          <w:sz w:val="24"/>
          <w:szCs w:val="24"/>
        </w:rPr>
        <w:t xml:space="preserve">医院设置保洁责任区，实行 24 小时责任制</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lang w:val="en-US" w:eastAsia="zh-CN"/>
        </w:rPr>
        <w:t xml:space="preserve">投标人</w:t>
      </w:r>
      <w:r>
        <w:rPr>
          <w:rFonts w:hint="eastAsia" w:ascii="仿宋" w:hAnsi="仿宋" w:eastAsia="仿宋" w:cs="仿宋"/>
          <w:b w:val="0"/>
          <w:bCs w:val="0"/>
          <w:color w:val="auto"/>
          <w:sz w:val="24"/>
          <w:szCs w:val="24"/>
        </w:rPr>
        <w:t xml:space="preserve">可整合资源灵活安排，</w:t>
      </w:r>
      <w:r>
        <w:rPr>
          <w:rFonts w:hint="eastAsia" w:ascii="仿宋" w:hAnsi="仿宋" w:eastAsia="仿宋" w:cs="仿宋"/>
          <w:b w:val="0"/>
          <w:bCs w:val="0"/>
          <w:color w:val="auto"/>
          <w:sz w:val="24"/>
          <w:szCs w:val="24"/>
          <w:lang w:val="en-US" w:eastAsia="zh-CN"/>
        </w:rPr>
        <w:t xml:space="preserve">但</w:t>
      </w:r>
      <w:r>
        <w:rPr>
          <w:rFonts w:hint="eastAsia" w:ascii="仿宋" w:hAnsi="仿宋" w:eastAsia="仿宋" w:cs="仿宋"/>
          <w:b/>
          <w:bCs/>
          <w:color w:val="auto"/>
          <w:sz w:val="24"/>
          <w:szCs w:val="24"/>
        </w:rPr>
        <w:t xml:space="preserve">以下</w:t>
      </w:r>
      <w:r>
        <w:rPr>
          <w:rFonts w:hint="eastAsia" w:ascii="仿宋" w:hAnsi="仿宋" w:eastAsia="仿宋" w:cs="仿宋"/>
          <w:b/>
          <w:bCs/>
          <w:color w:val="auto"/>
          <w:sz w:val="24"/>
          <w:szCs w:val="24"/>
          <w:lang w:val="en-US" w:eastAsia="zh-CN"/>
        </w:rPr>
        <w:t xml:space="preserve">96名</w:t>
      </w:r>
      <w:r>
        <w:rPr>
          <w:rFonts w:hint="eastAsia" w:ascii="仿宋" w:hAnsi="仿宋" w:eastAsia="仿宋" w:cs="仿宋"/>
          <w:b/>
          <w:bCs/>
          <w:color w:val="auto"/>
          <w:sz w:val="24"/>
          <w:szCs w:val="24"/>
        </w:rPr>
        <w:t xml:space="preserve">人员配备为最低</w:t>
      </w:r>
      <w:r>
        <w:rPr>
          <w:rFonts w:hint="eastAsia" w:ascii="仿宋" w:hAnsi="仿宋" w:eastAsia="仿宋" w:cs="仿宋"/>
          <w:b/>
          <w:bCs/>
          <w:color w:val="auto"/>
          <w:sz w:val="24"/>
          <w:szCs w:val="24"/>
          <w:lang w:val="en-US" w:eastAsia="zh-CN"/>
        </w:rPr>
        <w:t xml:space="preserve">硬性指标</w:t>
      </w:r>
      <w:r>
        <w:rPr>
          <w:rFonts w:hint="eastAsia" w:ascii="仿宋" w:hAnsi="仿宋" w:eastAsia="仿宋" w:cs="仿宋"/>
          <w:b/>
          <w:bCs/>
          <w:color w:val="auto"/>
          <w:sz w:val="24"/>
          <w:szCs w:val="24"/>
        </w:rPr>
        <w:t xml:space="preserve">，不接受负偏离，</w:t>
      </w:r>
      <w:r>
        <w:rPr>
          <w:rFonts w:hint="eastAsia" w:ascii="仿宋" w:hAnsi="仿宋" w:eastAsia="仿宋" w:cs="仿宋"/>
          <w:b/>
          <w:bCs/>
          <w:i/>
          <w:iCs/>
          <w:color w:val="ff0000"/>
          <w:sz w:val="24"/>
          <w:szCs w:val="24"/>
        </w:rPr>
        <w:t xml:space="preserve">投标文件中提供全部响应要求的承诺函电子件（加盖公章，承诺函格式附后）</w:t>
      </w:r>
      <w:r>
        <w:rPr>
          <w:rFonts w:hint="eastAsia" w:ascii="仿宋" w:hAnsi="仿宋" w:eastAsia="仿宋" w:cs="仿宋"/>
          <w:b/>
          <w:bCs/>
          <w:color w:val="auto"/>
          <w:sz w:val="24"/>
          <w:szCs w:val="24"/>
        </w:rPr>
        <w:t xml:space="preserve">，否则按无效响应处理。</w:t>
      </w:r>
      <w:r/>
    </w:p>
    <w:p>
      <w:pPr>
        <w:pStyle w:val="793"/>
        <w:ind w:left="0" w:firstLine="482"/>
        <w:jc w:val="left"/>
        <w:keepLines w:val="0"/>
        <w:keepNext w:val="0"/>
        <w:pageBreakBefore w:val="0"/>
        <w:spacing w:line="580" w:lineRule="exact"/>
        <w:widowControl/>
        <w:rPr>
          <w:rFonts w:hint="eastAsia" w:ascii="仿宋" w:hAnsi="仿宋" w:eastAsia="仿宋" w:cs="仿宋"/>
          <w:b/>
          <w:bCs/>
          <w:color w:val="auto"/>
          <w:sz w:val="24"/>
          <w:szCs w:val="24"/>
          <w:lang w:val="en-US" w:eastAsia="zh-CN"/>
        </w:rPr>
        <w:outlineLvl w:val="2"/>
      </w:pPr>
      <w:r>
        <w:rPr>
          <w:rFonts w:hint="eastAsia" w:ascii="仿宋" w:hAnsi="仿宋" w:eastAsia="仿宋" w:cs="仿宋"/>
          <w:b/>
          <w:bCs/>
          <w:color w:val="auto"/>
          <w:sz w:val="24"/>
          <w:szCs w:val="24"/>
          <w:lang w:val="en-US" w:eastAsia="zh-CN"/>
        </w:rPr>
        <w:t xml:space="preserve">（一）岗位配置要求</w:t>
      </w:r>
      <w:r/>
    </w:p>
    <w:tbl>
      <w:tblPr>
        <w:tblStyle w:val="7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9"/>
        <w:gridCol w:w="3395"/>
        <w:gridCol w:w="1380"/>
        <w:gridCol w:w="2707"/>
      </w:tblGrid>
      <w:tr>
        <w:trPr>
          <w:jc w:val="center"/>
          <w:trHeight w:val="289"/>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序号</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岗位</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人数</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备注</w:t>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项目负责人</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r>
            <w:r/>
          </w:p>
        </w:tc>
      </w:tr>
      <w:tr>
        <w:trPr>
          <w:jc w:val="center"/>
          <w:trHeight w:val="90"/>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业务主管</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急诊科</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4</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门诊大厅</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5</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皮肤科门诊</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6</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影像科</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介入科</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8</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输液室</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3</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Height w:val="273"/>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9</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ICU</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5</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4名生活护理员</w:t>
            </w:r>
            <w:r/>
          </w:p>
        </w:tc>
      </w:tr>
      <w:tr>
        <w:trPr>
          <w:jc w:val="center"/>
          <w:trHeight w:val="287"/>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10</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内科门诊</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2</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11</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内镜中心</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Height w:val="90"/>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12</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妇科门诊</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13</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儿科/口腔科门诊</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14</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手术室</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5</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协助转运患者</w:t>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15</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消毒供应室</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2</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协助打包布单</w:t>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16</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产房</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17</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一病区</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3</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18</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二病区</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3</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19</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三病区</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3</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20</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四病区</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3</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21</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五病区</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3</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22</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六病区</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3</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23</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七病区</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3</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24</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八病区</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3</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25</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九病区</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3</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26</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十病区</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3</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27</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十一病区</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3</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28</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十二病区</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3</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29</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南楼一楼</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2</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30</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体检中心</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31</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南楼六楼</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32</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血液净化中心</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5</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33</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医学检验科</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34</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病理科</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35</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超声医学科</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36</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综合楼（4-5层）</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37</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综合楼（6层）</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38</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中医门诊及产康中心</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39</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病案室及库房</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40</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院区内外公共区域</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41</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洗地人员</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42</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夜间保洁</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全院小夜班卫生</w:t>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43</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垃圾清运</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44</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病区送药</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45</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夜间转运人员</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病人、标本等转运</w:t>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46</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医废收集</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人员须固定</w:t>
            </w:r>
            <w:r/>
          </w:p>
        </w:tc>
      </w:tr>
      <w:tr>
        <w:trPr>
          <w:jc w:val="center"/>
        </w:trPr>
        <w:tc>
          <w:tcPr>
            <w:tcW w:w="1039"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47</w:t>
            </w:r>
            <w:r/>
          </w:p>
        </w:tc>
        <w:tc>
          <w:tcPr>
            <w:tcW w:w="3395"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机动人员</w:t>
            </w:r>
            <w:r/>
          </w:p>
        </w:tc>
        <w:tc>
          <w:tcPr>
            <w:tcW w:w="1380"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1</w:t>
            </w:r>
            <w:r/>
          </w:p>
        </w:tc>
        <w:tc>
          <w:tcPr>
            <w:tcW w:w="2707" w:type="dxa"/>
            <w:vAlign w:val="center"/>
            <w:textDirection w:val="lrTb"/>
            <w:noWrap w:val="false"/>
          </w:tcPr>
          <w:p>
            <w:pPr>
              <w:ind w:left="0" w:right="0" w:firstLine="0"/>
              <w:jc w:val="center"/>
              <w:keepLines w:val="0"/>
              <w:keepNext w:val="0"/>
              <w:pageBreakBefore w:val="0"/>
              <w:spacing w:line="58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备休息人员班</w:t>
            </w:r>
            <w:r/>
          </w:p>
        </w:tc>
      </w:tr>
    </w:tbl>
    <w:p>
      <w:pPr>
        <w:ind w:left="0" w:firstLine="640"/>
        <w:jc w:val="left"/>
        <w:keepLines w:val="0"/>
        <w:pageBreakBefore w:val="0"/>
        <w:spacing w:line="580" w:lineRule="exact"/>
        <w:widowControl/>
        <w:rPr>
          <w:rFonts w:hint="eastAsia" w:ascii="仿宋" w:hAnsi="仿宋" w:eastAsia="仿宋" w:cs="仿宋"/>
          <w:b w:val="0"/>
          <w:bCs w:val="0"/>
          <w:color w:val="auto"/>
          <w:sz w:val="32"/>
          <w:szCs w:val="24"/>
        </w:rPr>
      </w:pPr>
      <w:r>
        <w:rPr>
          <w:rFonts w:hint="eastAsia" w:ascii="仿宋" w:hAnsi="仿宋" w:eastAsia="仿宋" w:cs="仿宋"/>
          <w:b w:val="0"/>
          <w:bCs w:val="0"/>
          <w:color w:val="auto"/>
          <w:sz w:val="32"/>
          <w:szCs w:val="24"/>
        </w:rPr>
      </w:r>
      <w:r/>
    </w:p>
    <w:p>
      <w:pPr>
        <w:pStyle w:val="793"/>
        <w:ind w:left="0" w:firstLine="482"/>
        <w:jc w:val="left"/>
        <w:keepLines w:val="0"/>
        <w:keepNext w:val="0"/>
        <w:pageBreakBefore w:val="0"/>
        <w:spacing w:line="580" w:lineRule="exact"/>
        <w:widowControl/>
        <w:rPr>
          <w:rFonts w:hint="eastAsia" w:ascii="仿宋" w:hAnsi="仿宋" w:eastAsia="仿宋" w:cs="仿宋"/>
          <w:b/>
          <w:bCs/>
          <w:color w:val="auto"/>
          <w:sz w:val="24"/>
          <w:szCs w:val="24"/>
        </w:rPr>
        <w:outlineLvl w:val="2"/>
      </w:pPr>
      <w:r>
        <w:rPr>
          <w:rFonts w:hint="eastAsia" w:ascii="仿宋" w:hAnsi="仿宋" w:eastAsia="仿宋" w:cs="仿宋"/>
          <w:b/>
          <w:bCs/>
          <w:color w:val="auto"/>
          <w:sz w:val="24"/>
          <w:szCs w:val="24"/>
          <w:lang w:val="en-US" w:eastAsia="zh-CN"/>
        </w:rPr>
        <w:t xml:space="preserve">（二）</w:t>
      </w:r>
      <w:r>
        <w:rPr>
          <w:rFonts w:hint="eastAsia" w:ascii="仿宋" w:hAnsi="仿宋" w:eastAsia="仿宋" w:cs="仿宋"/>
          <w:b/>
          <w:bCs/>
          <w:color w:val="auto"/>
          <w:sz w:val="24"/>
          <w:szCs w:val="24"/>
        </w:rPr>
        <w:t xml:space="preserve">人员配置</w:t>
      </w:r>
      <w:r>
        <w:rPr>
          <w:rFonts w:hint="eastAsia" w:ascii="仿宋" w:hAnsi="仿宋" w:eastAsia="仿宋" w:cs="仿宋"/>
          <w:b/>
          <w:bCs/>
          <w:color w:val="auto"/>
          <w:sz w:val="24"/>
          <w:szCs w:val="24"/>
          <w:lang w:val="en-US" w:eastAsia="zh-CN"/>
        </w:rPr>
        <w:t xml:space="preserve">要</w:t>
      </w:r>
      <w:r>
        <w:rPr>
          <w:rFonts w:hint="eastAsia" w:ascii="仿宋" w:hAnsi="仿宋" w:eastAsia="仿宋" w:cs="仿宋"/>
          <w:b/>
          <w:bCs/>
          <w:color w:val="auto"/>
          <w:sz w:val="24"/>
          <w:szCs w:val="24"/>
        </w:rPr>
        <w:t xml:space="preserve">求</w:t>
      </w:r>
      <w:r/>
    </w:p>
    <w:p>
      <w:pPr>
        <w:pStyle w:val="966"/>
        <w:ind w:left="0" w:firstLine="480"/>
        <w:jc w:val="left"/>
        <w:keepLines w:val="0"/>
        <w:keepNext w:val="0"/>
        <w:pageBreakBefore w:val="0"/>
        <w:spacing w:line="500" w:lineRule="exact"/>
        <w:widowControl w:val="off"/>
        <w:tabs>
          <w:tab w:val="left" w:pos="3360" w:leader="none"/>
        </w:tabs>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1、</w:t>
      </w:r>
      <w:r>
        <w:rPr>
          <w:rFonts w:hint="eastAsia" w:ascii="仿宋" w:hAnsi="仿宋" w:eastAsia="仿宋" w:cs="仿宋"/>
          <w:b w:val="0"/>
          <w:bCs w:val="0"/>
          <w:color w:val="auto"/>
          <w:sz w:val="24"/>
          <w:szCs w:val="24"/>
        </w:rPr>
        <w:t xml:space="preserve">项目负责人</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highlight w:val="none"/>
          <w:lang w:val="en-US" w:eastAsia="zh-CN"/>
        </w:rPr>
        <w:t xml:space="preserve">年龄50周岁（含）以下</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highlight w:val="none"/>
          <w:lang w:val="en-US" w:eastAsia="zh-CN"/>
        </w:rPr>
        <w:t xml:space="preserve">具</w:t>
      </w:r>
      <w:r>
        <w:rPr>
          <w:rStyle w:val="790"/>
          <w:rFonts w:hint="eastAsia" w:ascii="仿宋" w:hAnsi="仿宋" w:eastAsia="仿宋" w:cs="仿宋"/>
          <w:b w:val="0"/>
          <w:bCs w:val="0"/>
          <w:color w:val="auto"/>
          <w:sz w:val="24"/>
          <w:szCs w:val="24"/>
          <w:highlight w:val="none"/>
          <w:lang w:val="en-US" w:eastAsia="zh-CN" w:bidi="ar-SA"/>
        </w:rPr>
        <w:t xml:space="preserve">有较强的组织协调能力，负责保洁人员的管理、监督、培训、考核和协调工作。</w:t>
      </w:r>
      <w:r/>
    </w:p>
    <w:p>
      <w:pPr>
        <w:pStyle w:val="793"/>
        <w:numPr>
          <w:ilvl w:val="0"/>
          <w:numId w:val="0"/>
        </w:numPr>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2、</w:t>
      </w:r>
      <w:r>
        <w:rPr>
          <w:rFonts w:hint="eastAsia" w:ascii="仿宋" w:hAnsi="仿宋" w:eastAsia="仿宋" w:cs="仿宋"/>
          <w:b w:val="0"/>
          <w:bCs w:val="0"/>
          <w:color w:val="auto"/>
          <w:sz w:val="24"/>
          <w:szCs w:val="24"/>
        </w:rPr>
        <w:t xml:space="preserve">业务主管：55</w:t>
      </w:r>
      <w:r>
        <w:rPr>
          <w:rFonts w:hint="eastAsia" w:ascii="仿宋" w:hAnsi="仿宋" w:eastAsia="仿宋" w:cs="仿宋"/>
          <w:b w:val="0"/>
          <w:bCs w:val="0"/>
          <w:color w:val="auto"/>
          <w:sz w:val="24"/>
          <w:szCs w:val="24"/>
          <w:highlight w:val="none"/>
          <w:lang w:val="en-US" w:eastAsia="zh-CN"/>
        </w:rPr>
        <w:t xml:space="preserve">周岁（含）以下，</w:t>
      </w:r>
      <w:r>
        <w:rPr>
          <w:rFonts w:hint="eastAsia" w:ascii="仿宋" w:hAnsi="仿宋" w:eastAsia="仿宋" w:cs="仿宋"/>
          <w:b w:val="0"/>
          <w:bCs w:val="0"/>
          <w:color w:val="auto"/>
          <w:sz w:val="24"/>
          <w:szCs w:val="24"/>
        </w:rPr>
        <w:t xml:space="preserve">初中以上</w:t>
      </w:r>
      <w:r>
        <w:rPr>
          <w:rFonts w:hint="eastAsia" w:ascii="仿宋" w:hAnsi="仿宋" w:eastAsia="仿宋" w:cs="仿宋"/>
          <w:b w:val="0"/>
          <w:bCs w:val="0"/>
          <w:color w:val="auto"/>
          <w:sz w:val="24"/>
          <w:szCs w:val="24"/>
          <w:lang w:val="en-US" w:eastAsia="zh-CN"/>
        </w:rPr>
        <w:t xml:space="preserve">学历</w:t>
      </w:r>
      <w:r>
        <w:rPr>
          <w:rFonts w:hint="eastAsia" w:ascii="仿宋" w:hAnsi="仿宋" w:eastAsia="仿宋" w:cs="仿宋"/>
          <w:b w:val="0"/>
          <w:bCs w:val="0"/>
          <w:color w:val="auto"/>
          <w:sz w:val="24"/>
          <w:szCs w:val="24"/>
        </w:rPr>
        <w:t xml:space="preserve">，具备管理能力</w:t>
      </w:r>
      <w:r>
        <w:rPr>
          <w:rFonts w:hint="eastAsia" w:ascii="仿宋" w:hAnsi="仿宋" w:eastAsia="仿宋" w:cs="仿宋"/>
          <w:b w:val="0"/>
          <w:bCs w:val="0"/>
          <w:color w:val="auto"/>
          <w:sz w:val="24"/>
          <w:szCs w:val="24"/>
          <w:lang w:eastAsia="zh-CN"/>
        </w:rPr>
        <w:t xml:space="preserve">；</w:t>
      </w:r>
      <w:r>
        <w:rPr>
          <w:rStyle w:val="790"/>
          <w:rFonts w:hint="eastAsia" w:ascii="仿宋" w:hAnsi="仿宋" w:eastAsia="仿宋" w:cs="仿宋"/>
          <w:b w:val="0"/>
          <w:bCs w:val="0"/>
          <w:color w:val="auto"/>
          <w:sz w:val="24"/>
          <w:szCs w:val="24"/>
          <w:highlight w:val="none"/>
          <w:lang w:val="en-US" w:eastAsia="zh-CN" w:bidi="ar-SA"/>
        </w:rPr>
        <w:t xml:space="preserve">负责监督、考核、沟通协调及紧急情况处理等。</w:t>
      </w:r>
      <w:r/>
    </w:p>
    <w:p>
      <w:pPr>
        <w:ind w:left="0" w:firstLine="480"/>
        <w:jc w:val="both"/>
        <w:keepLines w:val="0"/>
        <w:keepNext w:val="0"/>
        <w:pageBreakBefore w:val="0"/>
        <w:spacing w:line="500" w:lineRule="exact"/>
        <w:widowControl/>
        <w:rPr>
          <w:rFonts w:hint="eastAsia" w:ascii="仿宋" w:hAnsi="仿宋" w:eastAsia="仿宋" w:cs="仿宋"/>
          <w:sz w:val="24"/>
          <w:szCs w:val="24"/>
          <w:highlight w:val="yellow"/>
          <w:lang w:val="en-US" w:eastAsia="zh-CN"/>
        </w:rPr>
      </w:pPr>
      <w:r>
        <w:rPr>
          <w:rFonts w:hint="eastAsia" w:ascii="仿宋" w:hAnsi="仿宋" w:eastAsia="仿宋" w:cs="仿宋"/>
          <w:b w:val="0"/>
          <w:bCs w:val="0"/>
          <w:color w:val="auto"/>
          <w:sz w:val="24"/>
          <w:szCs w:val="24"/>
        </w:rPr>
        <w:t xml:space="preserve">3、</w:t>
      </w:r>
      <w:r>
        <w:rPr>
          <w:rFonts w:hint="eastAsia" w:ascii="仿宋" w:hAnsi="仿宋" w:eastAsia="仿宋" w:cs="仿宋"/>
          <w:b w:val="0"/>
          <w:bCs w:val="0"/>
          <w:color w:val="auto"/>
          <w:sz w:val="24"/>
          <w:szCs w:val="24"/>
          <w:highlight w:val="none"/>
          <w:lang w:val="en-US" w:eastAsia="zh-CN"/>
        </w:rPr>
        <w:t xml:space="preserve">ICU 4名护</w:t>
      </w:r>
      <w:r>
        <w:rPr>
          <w:rFonts w:hint="eastAsia" w:ascii="仿宋" w:hAnsi="仿宋" w:eastAsia="仿宋" w:cs="仿宋"/>
          <w:b w:val="0"/>
          <w:bCs w:val="0"/>
          <w:color w:val="auto"/>
          <w:sz w:val="24"/>
          <w:szCs w:val="24"/>
          <w:lang w:val="en-US" w:eastAsia="zh-CN"/>
        </w:rPr>
        <w:t xml:space="preserve">理员需</w:t>
      </w:r>
      <w:r>
        <w:rPr>
          <w:rFonts w:hint="eastAsia" w:ascii="仿宋" w:hAnsi="仿宋" w:eastAsia="仿宋" w:cs="仿宋"/>
          <w:sz w:val="24"/>
          <w:szCs w:val="24"/>
          <w:lang w:val="en-US" w:eastAsia="zh-CN"/>
        </w:rPr>
        <w:t xml:space="preserve">持有医疗护理员证或在2026年12月31日之前取得</w:t>
      </w:r>
      <w:r>
        <w:rPr>
          <w:rFonts w:hint="eastAsia" w:ascii="仿宋" w:hAnsi="仿宋" w:eastAsia="仿宋" w:cs="仿宋"/>
          <w:color w:val="0000ff"/>
          <w:sz w:val="24"/>
          <w:szCs w:val="24"/>
          <w:lang w:val="en-US" w:eastAsia="zh-CN"/>
        </w:rPr>
        <w:t xml:space="preserve">相应证书</w:t>
      </w:r>
      <w:r>
        <w:rPr>
          <w:rFonts w:hint="eastAsia" w:ascii="仿宋" w:hAnsi="仿宋" w:eastAsia="仿宋" w:cs="仿宋"/>
          <w:sz w:val="24"/>
          <w:szCs w:val="24"/>
          <w:lang w:val="en-US" w:eastAsia="zh-CN"/>
        </w:rPr>
        <w:t xml:space="preserve">（培训费用由个人承担）；身体健康，能够胜任夜班工作。</w:t>
      </w:r>
      <w:r/>
    </w:p>
    <w:p>
      <w:pPr>
        <w:ind w:left="0" w:firstLine="480"/>
        <w:jc w:val="both"/>
        <w:keepLines w:val="0"/>
        <w:keepNext w:val="0"/>
        <w:pageBreakBefore w:val="0"/>
        <w:spacing w:line="500" w:lineRule="exact"/>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rPr>
        <w:t xml:space="preserve">4</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人员岗位须相对固定</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年龄符合要求（</w:t>
      </w:r>
      <w:r>
        <w:rPr>
          <w:rFonts w:hint="eastAsia" w:ascii="仿宋" w:hAnsi="仿宋" w:eastAsia="仿宋" w:cs="仿宋"/>
          <w:b w:val="0"/>
          <w:bCs w:val="0"/>
          <w:color w:val="auto"/>
          <w:sz w:val="24"/>
          <w:szCs w:val="24"/>
        </w:rPr>
        <w:t xml:space="preserve">以身份证年龄为准</w:t>
      </w:r>
      <w:r>
        <w:rPr>
          <w:rFonts w:hint="eastAsia" w:ascii="仿宋" w:hAnsi="仿宋" w:eastAsia="仿宋" w:cs="仿宋"/>
          <w:color w:val="auto"/>
          <w:sz w:val="24"/>
          <w:szCs w:val="24"/>
          <w:lang w:val="en-US" w:eastAsia="zh-CN"/>
        </w:rPr>
        <w:t xml:space="preserve">）</w:t>
      </w:r>
      <w:r>
        <w:rPr>
          <w:rFonts w:hint="eastAsia" w:ascii="仿宋" w:hAnsi="仿宋" w:eastAsia="仿宋" w:cs="仿宋"/>
          <w:b w:val="0"/>
          <w:bCs w:val="0"/>
          <w:color w:val="auto"/>
          <w:sz w:val="24"/>
          <w:szCs w:val="24"/>
        </w:rPr>
        <w:t xml:space="preserve">。</w:t>
      </w:r>
      <w:r>
        <w:rPr>
          <w:rFonts w:hint="eastAsia" w:ascii="仿宋" w:hAnsi="仿宋" w:eastAsia="仿宋" w:cs="仿宋"/>
          <w:b w:val="0"/>
          <w:bCs w:val="0"/>
          <w:color w:val="auto"/>
          <w:sz w:val="24"/>
          <w:szCs w:val="24"/>
          <w:highlight w:val="none"/>
          <w:lang w:val="en-US" w:eastAsia="zh-CN"/>
        </w:rPr>
        <w:t xml:space="preserve">初始入职年龄男63周岁（含）以下，女60周岁（含）以下，条件优秀者经医院同意男、女均可放宽5岁。需吃苦耐劳，责任心强，遵守医院各项制度。</w:t>
      </w:r>
      <w:r/>
    </w:p>
    <w:p>
      <w:pPr>
        <w:ind w:left="0" w:firstLine="480"/>
        <w:jc w:val="both"/>
        <w:keepLines w:val="0"/>
        <w:keepNext w:val="0"/>
        <w:pageBreakBefore w:val="0"/>
        <w:spacing w:line="500" w:lineRule="exact"/>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rPr>
        <w:t xml:space="preserve">5</w:t>
      </w:r>
      <w:r>
        <w:rPr>
          <w:rFonts w:hint="eastAsia" w:ascii="仿宋" w:hAnsi="仿宋" w:eastAsia="仿宋" w:cs="仿宋"/>
          <w:color w:val="auto"/>
          <w:sz w:val="24"/>
          <w:szCs w:val="24"/>
          <w:lang w:eastAsia="zh-CN"/>
        </w:rPr>
        <w:t xml:space="preserve">、</w:t>
      </w:r>
      <w:r>
        <w:rPr>
          <w:rFonts w:hint="eastAsia" w:ascii="仿宋" w:hAnsi="仿宋" w:eastAsia="仿宋" w:cs="仿宋"/>
          <w:b w:val="0"/>
          <w:bCs w:val="0"/>
          <w:color w:val="auto"/>
          <w:sz w:val="24"/>
          <w:szCs w:val="24"/>
          <w:lang w:val="en-US" w:eastAsia="zh-CN"/>
        </w:rPr>
        <w:t xml:space="preserve">所有人员</w:t>
      </w:r>
      <w:r>
        <w:rPr>
          <w:rFonts w:hint="eastAsia" w:ascii="仿宋" w:hAnsi="仿宋" w:eastAsia="仿宋" w:cs="仿宋"/>
          <w:b w:val="0"/>
          <w:bCs w:val="0"/>
          <w:color w:val="auto"/>
          <w:sz w:val="24"/>
          <w:szCs w:val="24"/>
        </w:rPr>
        <w:t xml:space="preserve">在岗时必须穿工作服，着装干净整齐</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lang w:val="en-US" w:eastAsia="zh-CN"/>
        </w:rPr>
        <w:t xml:space="preserve">适应季节，</w:t>
      </w:r>
      <w:r>
        <w:rPr>
          <w:rFonts w:hint="eastAsia" w:ascii="仿宋" w:hAnsi="仿宋" w:eastAsia="仿宋" w:cs="仿宋"/>
          <w:b w:val="0"/>
          <w:bCs w:val="0"/>
          <w:color w:val="auto"/>
          <w:sz w:val="24"/>
          <w:szCs w:val="24"/>
        </w:rPr>
        <w:t xml:space="preserve">态度端正，工作要认真有耐心。</w:t>
      </w:r>
      <w:r/>
    </w:p>
    <w:p>
      <w:pPr>
        <w:ind w:left="0" w:firstLine="480"/>
        <w:jc w:val="both"/>
        <w:keepLines w:val="0"/>
        <w:keepNext w:val="0"/>
        <w:pageBreakBefore w:val="0"/>
        <w:spacing w:line="500" w:lineRule="exact"/>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w:t>
      </w:r>
      <w:r>
        <w:rPr>
          <w:rFonts w:hint="eastAsia" w:ascii="仿宋" w:hAnsi="仿宋" w:eastAsia="仿宋" w:cs="仿宋"/>
          <w:b w:val="0"/>
          <w:bCs w:val="0"/>
          <w:color w:val="auto"/>
          <w:sz w:val="24"/>
          <w:szCs w:val="24"/>
          <w:highlight w:val="none"/>
          <w:lang w:val="en-US" w:eastAsia="zh-CN"/>
        </w:rPr>
        <w:t xml:space="preserve">所有人员需经岗前培训并考核合格方可上岗（培训费包含在本次报价中）。采购人有权根据现场情况调整人员配备。打扫女卫生间的必须为女性。</w:t>
      </w:r>
      <w:r/>
    </w:p>
    <w:p>
      <w:pPr>
        <w:ind w:firstLine="480"/>
        <w:jc w:val="left"/>
        <w:keepLines w:val="0"/>
        <w:keepNext w:val="0"/>
        <w:pageBreakBefore w:val="0"/>
        <w:spacing w:line="500" w:lineRule="exact"/>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、如因工作需要增加保洁人员，中标</w:t>
      </w:r>
      <w:r>
        <w:rPr>
          <w:rFonts w:hint="eastAsia" w:ascii="仿宋" w:hAnsi="仿宋" w:eastAsia="仿宋" w:cs="仿宋"/>
          <w:color w:val="auto"/>
          <w:sz w:val="24"/>
          <w:szCs w:val="24"/>
          <w:lang w:val="en-US" w:eastAsia="zh-CN"/>
        </w:rPr>
        <w:t xml:space="preserve">人应按</w:t>
      </w:r>
      <w:r>
        <w:rPr>
          <w:rFonts w:hint="eastAsia" w:ascii="仿宋" w:hAnsi="仿宋" w:eastAsia="仿宋" w:cs="仿宋"/>
          <w:color w:val="auto"/>
          <w:sz w:val="24"/>
          <w:szCs w:val="24"/>
        </w:rPr>
        <w:t xml:space="preserve">合同</w:t>
      </w:r>
      <w:r>
        <w:rPr>
          <w:rFonts w:hint="eastAsia" w:ascii="仿宋" w:hAnsi="仿宋" w:eastAsia="仿宋" w:cs="仿宋"/>
          <w:color w:val="auto"/>
          <w:sz w:val="24"/>
          <w:szCs w:val="24"/>
          <w:lang w:val="en-US" w:eastAsia="zh-CN"/>
        </w:rPr>
        <w:t xml:space="preserve">标准</w:t>
      </w:r>
      <w:r>
        <w:rPr>
          <w:rFonts w:hint="eastAsia" w:ascii="仿宋" w:hAnsi="仿宋" w:eastAsia="仿宋" w:cs="仿宋"/>
          <w:color w:val="auto"/>
          <w:sz w:val="24"/>
          <w:szCs w:val="24"/>
        </w:rPr>
        <w:t xml:space="preserve">及时招聘人员，甲方按同岗位人员待遇标准另行支付费用。 </w:t>
      </w:r>
      <w:r/>
    </w:p>
    <w:p>
      <w:pPr>
        <w:ind w:left="0" w:firstLine="482"/>
        <w:jc w:val="left"/>
        <w:keepLines w:val="0"/>
        <w:keepNext w:val="0"/>
        <w:pageBreakBefore w:val="0"/>
        <w:spacing w:line="500" w:lineRule="exact"/>
        <w:widowControl/>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备注：</w:t>
      </w:r>
      <w:r/>
    </w:p>
    <w:p>
      <w:pPr>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lang w:val="en-US" w:eastAsia="zh-CN"/>
        </w:rPr>
        <w:t xml:space="preserve">1</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除项目负责人外，其他成员可在中标后聘用并签订劳动合同。</w:t>
      </w:r>
      <w:r>
        <w:rPr>
          <w:rFonts w:hint="eastAsia" w:ascii="仿宋" w:hAnsi="仿宋" w:eastAsia="仿宋" w:cs="仿宋"/>
          <w:b w:val="0"/>
          <w:bCs w:val="0"/>
          <w:color w:val="auto"/>
          <w:sz w:val="24"/>
          <w:szCs w:val="24"/>
          <w:lang w:val="en-US" w:eastAsia="zh-CN"/>
        </w:rPr>
        <w:t xml:space="preserve">全</w:t>
      </w:r>
      <w:r>
        <w:rPr>
          <w:rFonts w:hint="eastAsia" w:ascii="仿宋" w:hAnsi="仿宋" w:eastAsia="仿宋" w:cs="仿宋"/>
          <w:b w:val="0"/>
          <w:bCs w:val="0"/>
          <w:color w:val="auto"/>
          <w:sz w:val="24"/>
          <w:szCs w:val="24"/>
        </w:rPr>
        <w:t xml:space="preserve">员须</w:t>
      </w:r>
      <w:r>
        <w:rPr>
          <w:rFonts w:hint="eastAsia" w:ascii="仿宋" w:hAnsi="仿宋" w:eastAsia="仿宋" w:cs="仿宋"/>
          <w:b w:val="0"/>
          <w:bCs w:val="0"/>
          <w:color w:val="auto"/>
          <w:sz w:val="24"/>
          <w:szCs w:val="24"/>
          <w:lang w:val="en-US" w:eastAsia="zh-CN"/>
        </w:rPr>
        <w:t xml:space="preserve">持</w:t>
      </w:r>
      <w:r>
        <w:rPr>
          <w:rFonts w:hint="eastAsia" w:ascii="仿宋" w:hAnsi="仿宋" w:eastAsia="仿宋" w:cs="仿宋"/>
          <w:b w:val="0"/>
          <w:bCs w:val="0"/>
          <w:color w:val="auto"/>
          <w:sz w:val="24"/>
          <w:szCs w:val="24"/>
        </w:rPr>
        <w:t xml:space="preserve">有健康证，无重大疾病和传染病。进场前采购人</w:t>
      </w:r>
      <w:r>
        <w:rPr>
          <w:rFonts w:hint="eastAsia" w:ascii="仿宋" w:hAnsi="仿宋" w:eastAsia="仿宋" w:cs="仿宋"/>
          <w:b w:val="0"/>
          <w:bCs w:val="0"/>
          <w:color w:val="auto"/>
          <w:sz w:val="24"/>
          <w:szCs w:val="24"/>
          <w:lang w:val="en-US" w:eastAsia="zh-CN"/>
        </w:rPr>
        <w:t xml:space="preserve">审核</w:t>
      </w:r>
      <w:r>
        <w:rPr>
          <w:rFonts w:hint="eastAsia" w:ascii="仿宋" w:hAnsi="仿宋" w:eastAsia="仿宋" w:cs="仿宋"/>
          <w:b w:val="0"/>
          <w:bCs w:val="0"/>
          <w:color w:val="auto"/>
          <w:sz w:val="24"/>
          <w:szCs w:val="24"/>
        </w:rPr>
        <w:t xml:space="preserve">违法犯罪记录</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审查不通过不得留用，不得兼职。</w:t>
      </w:r>
      <w:r/>
    </w:p>
    <w:p>
      <w:pPr>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（2）业务主管</w:t>
      </w:r>
      <w:r>
        <w:rPr>
          <w:rFonts w:hint="eastAsia" w:ascii="仿宋" w:hAnsi="仿宋" w:eastAsia="仿宋" w:cs="仿宋"/>
          <w:color w:val="000000"/>
          <w:sz w:val="24"/>
          <w:szCs w:val="24"/>
          <w:lang w:val="en-US" w:eastAsia="zh-CN"/>
        </w:rPr>
        <w:t xml:space="preserve">需进行试用期3个月，试用期满后，采购人视其试用期表现决定是否继续留用；中标人未经采购人同意</w:t>
      </w:r>
      <w:r>
        <w:rPr>
          <w:rFonts w:hint="eastAsia" w:ascii="仿宋" w:hAnsi="仿宋" w:eastAsia="仿宋" w:cs="仿宋"/>
          <w:b w:val="0"/>
          <w:bCs w:val="0"/>
          <w:color w:val="auto"/>
          <w:sz w:val="24"/>
          <w:szCs w:val="24"/>
        </w:rPr>
        <w:t xml:space="preserve">不得擅自更换项目负责人和</w:t>
      </w:r>
      <w:r>
        <w:rPr>
          <w:rFonts w:hint="eastAsia" w:ascii="仿宋" w:hAnsi="仿宋" w:eastAsia="仿宋" w:cs="仿宋"/>
          <w:b w:val="0"/>
          <w:bCs w:val="0"/>
          <w:color w:val="auto"/>
          <w:sz w:val="24"/>
          <w:szCs w:val="24"/>
        </w:rPr>
        <w:t xml:space="preserve">业务主管</w:t>
      </w:r>
      <w:r>
        <w:rPr>
          <w:rFonts w:hint="eastAsia" w:ascii="仿宋" w:hAnsi="仿宋" w:eastAsia="仿宋" w:cs="仿宋"/>
          <w:b w:val="0"/>
          <w:bCs w:val="0"/>
          <w:color w:val="auto"/>
          <w:sz w:val="24"/>
          <w:szCs w:val="24"/>
        </w:rPr>
        <w:t xml:space="preserve">，</w:t>
      </w:r>
      <w:r>
        <w:rPr>
          <w:rFonts w:hint="eastAsia" w:ascii="仿宋" w:hAnsi="仿宋" w:eastAsia="仿宋" w:cs="仿宋"/>
          <w:b w:val="0"/>
          <w:bCs w:val="0"/>
          <w:color w:val="auto"/>
          <w:sz w:val="24"/>
          <w:szCs w:val="24"/>
          <w:lang w:val="en-US" w:eastAsia="zh-CN"/>
        </w:rPr>
        <w:t xml:space="preserve">确需</w:t>
      </w:r>
      <w:r>
        <w:rPr>
          <w:rFonts w:hint="eastAsia" w:ascii="仿宋" w:hAnsi="仿宋" w:eastAsia="仿宋" w:cs="仿宋"/>
          <w:b w:val="0"/>
          <w:bCs w:val="0"/>
          <w:color w:val="auto"/>
          <w:sz w:val="24"/>
          <w:szCs w:val="24"/>
        </w:rPr>
        <w:t xml:space="preserve">更换，须提交书面申请，经甲方同意</w:t>
      </w:r>
      <w:r>
        <w:rPr>
          <w:rFonts w:hint="eastAsia" w:ascii="仿宋" w:hAnsi="仿宋" w:eastAsia="仿宋" w:cs="仿宋"/>
          <w:b w:val="0"/>
          <w:bCs w:val="0"/>
          <w:color w:val="auto"/>
          <w:sz w:val="24"/>
          <w:szCs w:val="24"/>
          <w:lang w:val="en-US" w:eastAsia="zh-CN"/>
        </w:rPr>
        <w:t xml:space="preserve">并由相关</w:t>
      </w:r>
      <w:r>
        <w:rPr>
          <w:rFonts w:hint="eastAsia" w:ascii="仿宋" w:hAnsi="仿宋" w:eastAsia="仿宋" w:cs="仿宋"/>
          <w:b w:val="0"/>
          <w:bCs w:val="0"/>
          <w:color w:val="auto"/>
          <w:sz w:val="24"/>
          <w:szCs w:val="24"/>
        </w:rPr>
        <w:t xml:space="preserve">领导签字方可更换。</w:t>
      </w:r>
      <w:r>
        <w:rPr>
          <w:rFonts w:hint="eastAsia" w:ascii="仿宋" w:hAnsi="仿宋" w:eastAsia="仿宋" w:cs="仿宋"/>
          <w:b w:val="0"/>
          <w:bCs w:val="0"/>
          <w:color w:val="auto"/>
          <w:sz w:val="24"/>
          <w:szCs w:val="24"/>
          <w:lang w:val="en-US" w:eastAsia="zh-CN"/>
        </w:rPr>
        <w:t xml:space="preserve">未经同意擅自更换</w:t>
      </w:r>
      <w:r>
        <w:rPr>
          <w:rFonts w:hint="eastAsia" w:ascii="仿宋" w:hAnsi="仿宋" w:eastAsia="仿宋" w:cs="仿宋"/>
          <w:b w:val="0"/>
          <w:bCs w:val="0"/>
          <w:color w:val="auto"/>
          <w:sz w:val="24"/>
          <w:szCs w:val="24"/>
        </w:rPr>
        <w:t xml:space="preserve">，乙方须向甲方支付违约金（项目负责人30000元</w:t>
      </w:r>
      <w:r>
        <w:rPr>
          <w:rFonts w:hint="eastAsia" w:ascii="仿宋" w:hAnsi="仿宋" w:eastAsia="仿宋" w:cs="仿宋"/>
          <w:b w:val="0"/>
          <w:bCs w:val="0"/>
          <w:color w:val="auto"/>
          <w:sz w:val="24"/>
          <w:szCs w:val="24"/>
          <w:lang w:val="en-US" w:eastAsia="zh-CN"/>
        </w:rPr>
        <w:t xml:space="preserve">/人次</w:t>
      </w:r>
      <w:r>
        <w:rPr>
          <w:rFonts w:hint="eastAsia" w:ascii="仿宋" w:hAnsi="仿宋" w:eastAsia="仿宋" w:cs="仿宋"/>
          <w:b w:val="0"/>
          <w:bCs w:val="0"/>
          <w:color w:val="auto"/>
          <w:sz w:val="24"/>
          <w:szCs w:val="24"/>
        </w:rPr>
        <w:t xml:space="preserve">、</w:t>
      </w:r>
      <w:r>
        <w:rPr>
          <w:rFonts w:hint="eastAsia" w:ascii="仿宋" w:hAnsi="仿宋" w:eastAsia="仿宋" w:cs="仿宋"/>
          <w:b w:val="0"/>
          <w:bCs w:val="0"/>
          <w:color w:val="auto"/>
          <w:sz w:val="24"/>
          <w:szCs w:val="24"/>
        </w:rPr>
        <w:t xml:space="preserve">业务</w:t>
      </w:r>
      <w:r>
        <w:rPr>
          <w:rFonts w:hint="eastAsia" w:ascii="仿宋" w:hAnsi="仿宋" w:eastAsia="仿宋" w:cs="仿宋"/>
          <w:b w:val="0"/>
          <w:bCs w:val="0"/>
          <w:color w:val="auto"/>
          <w:sz w:val="24"/>
          <w:szCs w:val="24"/>
        </w:rPr>
        <w:t xml:space="preserve">主管10000元</w:t>
      </w:r>
      <w:r>
        <w:rPr>
          <w:rFonts w:hint="eastAsia" w:ascii="仿宋" w:hAnsi="仿宋" w:eastAsia="仿宋" w:cs="仿宋"/>
          <w:b w:val="0"/>
          <w:bCs w:val="0"/>
          <w:color w:val="auto"/>
          <w:sz w:val="24"/>
          <w:szCs w:val="24"/>
          <w:lang w:val="en-US" w:eastAsia="zh-CN"/>
        </w:rPr>
        <w:t xml:space="preserve">/人次</w:t>
      </w:r>
      <w:r>
        <w:rPr>
          <w:rFonts w:hint="eastAsia" w:ascii="仿宋" w:hAnsi="仿宋" w:eastAsia="仿宋" w:cs="仿宋"/>
          <w:b w:val="0"/>
          <w:bCs w:val="0"/>
          <w:color w:val="auto"/>
          <w:sz w:val="24"/>
          <w:szCs w:val="24"/>
        </w:rPr>
        <w:t xml:space="preserve">）</w:t>
      </w:r>
      <w:r>
        <w:rPr>
          <w:rFonts w:hint="eastAsia" w:ascii="仿宋" w:hAnsi="仿宋" w:eastAsia="仿宋" w:cs="仿宋"/>
          <w:b w:val="0"/>
          <w:bCs w:val="0"/>
          <w:color w:val="auto"/>
          <w:sz w:val="24"/>
          <w:szCs w:val="24"/>
          <w:lang w:eastAsia="zh-CN"/>
        </w:rPr>
        <w:t xml:space="preserve">。</w:t>
      </w:r>
      <w:r/>
    </w:p>
    <w:p>
      <w:pPr>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lang w:val="en-US" w:eastAsia="zh-CN"/>
        </w:rPr>
        <w:t xml:space="preserve">3</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更换一般工作人员，</w:t>
      </w:r>
      <w:r>
        <w:rPr>
          <w:rFonts w:hint="eastAsia" w:ascii="仿宋" w:hAnsi="仿宋" w:eastAsia="仿宋" w:cs="仿宋"/>
          <w:b w:val="0"/>
          <w:bCs w:val="0"/>
          <w:color w:val="auto"/>
          <w:sz w:val="24"/>
          <w:szCs w:val="24"/>
          <w:lang w:val="en-US" w:eastAsia="zh-CN"/>
        </w:rPr>
        <w:t xml:space="preserve">须</w:t>
      </w:r>
      <w:r>
        <w:rPr>
          <w:rFonts w:hint="eastAsia" w:ascii="仿宋" w:hAnsi="仿宋" w:eastAsia="仿宋" w:cs="仿宋"/>
          <w:b w:val="0"/>
          <w:bCs w:val="0"/>
          <w:color w:val="auto"/>
          <w:sz w:val="24"/>
          <w:szCs w:val="24"/>
        </w:rPr>
        <w:t xml:space="preserve">征得所在科室负责人同意并书面上报院方主管部门备案。擅自更换不备案的，违约金3000元/人次</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 </w:t>
      </w:r>
      <w:r/>
    </w:p>
    <w:p>
      <w:pPr>
        <w:ind w:left="0" w:firstLine="480"/>
        <w:jc w:val="both"/>
        <w:keepLines w:val="0"/>
        <w:keepNext w:val="0"/>
        <w:pageBreakBefore w:val="0"/>
        <w:spacing w:line="500" w:lineRule="exact"/>
        <w:widowControl/>
        <w:rPr>
          <w:rFonts w:hint="eastAsia" w:ascii="仿宋" w:hAnsi="仿宋" w:eastAsia="仿宋" w:cs="仿宋"/>
          <w:color w:val="auto"/>
          <w:sz w:val="24"/>
          <w:szCs w:val="24"/>
        </w:rPr>
      </w:pP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lang w:val="en-US" w:eastAsia="zh-CN"/>
        </w:rPr>
        <w:t xml:space="preserve">4</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采购</w:t>
      </w:r>
      <w:r>
        <w:rPr>
          <w:rFonts w:hint="eastAsia" w:ascii="仿宋" w:hAnsi="仿宋" w:eastAsia="仿宋" w:cs="仿宋"/>
          <w:b w:val="0"/>
          <w:bCs w:val="0"/>
          <w:color w:val="auto"/>
          <w:sz w:val="24"/>
          <w:szCs w:val="24"/>
          <w:lang w:val="en-US" w:eastAsia="zh-CN"/>
        </w:rPr>
        <w:t xml:space="preserve">人</w:t>
      </w:r>
      <w:r>
        <w:rPr>
          <w:rFonts w:hint="eastAsia" w:ascii="仿宋" w:hAnsi="仿宋" w:eastAsia="仿宋" w:cs="仿宋"/>
          <w:b w:val="0"/>
          <w:bCs w:val="0"/>
          <w:color w:val="auto"/>
          <w:sz w:val="24"/>
          <w:szCs w:val="24"/>
        </w:rPr>
        <w:t xml:space="preserve">有权更换</w:t>
      </w:r>
      <w:r>
        <w:rPr>
          <w:rFonts w:hint="eastAsia" w:ascii="仿宋" w:hAnsi="仿宋" w:eastAsia="仿宋" w:cs="仿宋"/>
          <w:b w:val="0"/>
          <w:bCs w:val="0"/>
          <w:color w:val="auto"/>
          <w:sz w:val="24"/>
          <w:szCs w:val="24"/>
          <w:lang w:val="en-US" w:eastAsia="zh-CN"/>
        </w:rPr>
        <w:t xml:space="preserve">不称职人员</w:t>
      </w:r>
      <w:r>
        <w:rPr>
          <w:rFonts w:hint="eastAsia" w:ascii="仿宋" w:hAnsi="仿宋" w:eastAsia="仿宋" w:cs="仿宋"/>
          <w:b w:val="0"/>
          <w:bCs w:val="0"/>
          <w:color w:val="auto"/>
          <w:sz w:val="24"/>
          <w:szCs w:val="24"/>
        </w:rPr>
        <w:t xml:space="preserve">，中标人需在一个月内完成更换</w:t>
      </w:r>
      <w:r>
        <w:rPr>
          <w:rFonts w:hint="eastAsia" w:ascii="仿宋" w:hAnsi="仿宋" w:eastAsia="仿宋" w:cs="仿宋"/>
          <w:b w:val="0"/>
          <w:bCs w:val="0"/>
          <w:color w:val="auto"/>
          <w:sz w:val="24"/>
          <w:szCs w:val="24"/>
          <w:lang w:val="en-US" w:eastAsia="zh-CN"/>
        </w:rPr>
        <w:t xml:space="preserve">及</w:t>
      </w:r>
      <w:r>
        <w:rPr>
          <w:rFonts w:hint="eastAsia" w:ascii="仿宋" w:hAnsi="仿宋" w:eastAsia="仿宋" w:cs="仿宋"/>
          <w:b w:val="0"/>
          <w:bCs w:val="0"/>
          <w:color w:val="auto"/>
          <w:sz w:val="24"/>
          <w:szCs w:val="24"/>
        </w:rPr>
        <w:t xml:space="preserve">费用结算。</w:t>
      </w:r>
      <w:r/>
    </w:p>
    <w:p>
      <w:pPr>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（5</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派</w:t>
      </w:r>
      <w:r>
        <w:rPr>
          <w:rFonts w:hint="eastAsia" w:ascii="仿宋" w:hAnsi="仿宋" w:eastAsia="仿宋" w:cs="仿宋"/>
          <w:b w:val="0"/>
          <w:bCs w:val="0"/>
          <w:color w:val="auto"/>
          <w:sz w:val="24"/>
          <w:szCs w:val="24"/>
          <w:lang w:val="en-US" w:eastAsia="zh-CN"/>
        </w:rPr>
        <w:t xml:space="preserve">驻</w:t>
      </w:r>
      <w:r>
        <w:rPr>
          <w:rFonts w:hint="eastAsia" w:ascii="仿宋" w:hAnsi="仿宋" w:eastAsia="仿宋" w:cs="仿宋"/>
          <w:b w:val="0"/>
          <w:bCs w:val="0"/>
          <w:color w:val="auto"/>
          <w:sz w:val="24"/>
          <w:szCs w:val="24"/>
        </w:rPr>
        <w:t xml:space="preserve">人员年流失率不得超过 20%（从接管满</w:t>
      </w:r>
      <w:r>
        <w:rPr>
          <w:rFonts w:hint="eastAsia" w:ascii="仿宋" w:hAnsi="仿宋" w:eastAsia="仿宋" w:cs="仿宋"/>
          <w:b w:val="0"/>
          <w:bCs w:val="0"/>
          <w:color w:val="auto"/>
          <w:sz w:val="24"/>
          <w:szCs w:val="24"/>
          <w:lang w:val="en-US" w:eastAsia="zh-CN"/>
        </w:rPr>
        <w:t xml:space="preserve">3</w:t>
      </w:r>
      <w:r>
        <w:rPr>
          <w:rFonts w:hint="eastAsia" w:ascii="仿宋" w:hAnsi="仿宋" w:eastAsia="仿宋" w:cs="仿宋"/>
          <w:b w:val="0"/>
          <w:bCs w:val="0"/>
          <w:color w:val="auto"/>
          <w:sz w:val="24"/>
          <w:szCs w:val="24"/>
        </w:rPr>
        <w:t xml:space="preserve">个月起计算），每超过一个百分点，违约金10000元。 </w:t>
      </w:r>
      <w:r/>
    </w:p>
    <w:p>
      <w:pPr>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（6</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岗位空缺</w:t>
      </w:r>
      <w:r>
        <w:rPr>
          <w:rFonts w:hint="eastAsia" w:ascii="仿宋" w:hAnsi="仿宋" w:eastAsia="仿宋" w:cs="仿宋"/>
          <w:b w:val="0"/>
          <w:bCs w:val="0"/>
          <w:color w:val="auto"/>
          <w:sz w:val="24"/>
          <w:szCs w:val="24"/>
          <w:lang w:val="en-US" w:eastAsia="zh-CN"/>
        </w:rPr>
        <w:t xml:space="preserve">扣款</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lang w:val="en-US" w:eastAsia="zh-CN"/>
        </w:rPr>
        <w:t xml:space="preserve">项目负责人空缺，</w:t>
      </w:r>
      <w:r>
        <w:rPr>
          <w:rFonts w:hint="eastAsia" w:ascii="仿宋" w:hAnsi="仿宋" w:eastAsia="仿宋" w:cs="仿宋"/>
          <w:b w:val="0"/>
          <w:bCs w:val="0"/>
          <w:color w:val="auto"/>
          <w:sz w:val="24"/>
          <w:szCs w:val="24"/>
        </w:rPr>
        <w:t xml:space="preserve"> 500元/日；</w:t>
      </w:r>
      <w:r>
        <w:rPr>
          <w:rFonts w:hint="eastAsia" w:ascii="仿宋" w:hAnsi="仿宋" w:eastAsia="仿宋" w:cs="仿宋"/>
          <w:b w:val="0"/>
          <w:bCs w:val="0"/>
          <w:color w:val="auto"/>
          <w:sz w:val="24"/>
          <w:szCs w:val="24"/>
        </w:rPr>
        <w:t xml:space="preserve">业务主管</w:t>
      </w:r>
      <w:r>
        <w:rPr>
          <w:rFonts w:hint="eastAsia" w:ascii="仿宋" w:hAnsi="仿宋" w:eastAsia="仿宋" w:cs="仿宋"/>
          <w:b w:val="0"/>
          <w:bCs w:val="0"/>
          <w:color w:val="auto"/>
          <w:sz w:val="24"/>
          <w:szCs w:val="24"/>
        </w:rPr>
        <w:t xml:space="preserve">空缺</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300元/日。 </w:t>
      </w:r>
      <w:r/>
    </w:p>
    <w:p>
      <w:pPr>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因中标人项目组成员疏忽或失职造成贵重物品被盗毁坏或发生重大安全事故，中标</w:t>
      </w:r>
      <w:r>
        <w:rPr>
          <w:rFonts w:hint="eastAsia" w:ascii="仿宋" w:hAnsi="仿宋" w:eastAsia="仿宋" w:cs="仿宋"/>
          <w:b w:val="0"/>
          <w:bCs w:val="0"/>
          <w:color w:val="auto"/>
          <w:sz w:val="24"/>
          <w:szCs w:val="24"/>
          <w:lang w:eastAsia="zh-CN"/>
        </w:rPr>
        <w:t xml:space="preserve">人</w:t>
      </w:r>
      <w:r>
        <w:rPr>
          <w:rFonts w:hint="eastAsia" w:ascii="仿宋" w:hAnsi="仿宋" w:eastAsia="仿宋" w:cs="仿宋"/>
          <w:b w:val="0"/>
          <w:bCs w:val="0"/>
          <w:color w:val="auto"/>
          <w:sz w:val="24"/>
          <w:szCs w:val="24"/>
        </w:rPr>
        <w:t xml:space="preserve">承担一切赔偿责任。履约期间，若发生项目组成员工伤或遇项目组成员人身伤亡事故，由中标人</w:t>
      </w:r>
      <w:r>
        <w:rPr>
          <w:rFonts w:hint="eastAsia" w:ascii="仿宋" w:hAnsi="仿宋" w:eastAsia="仿宋" w:cs="仿宋"/>
          <w:b w:val="0"/>
          <w:bCs w:val="0"/>
          <w:color w:val="auto"/>
          <w:sz w:val="24"/>
          <w:szCs w:val="24"/>
          <w:lang w:val="en-US" w:eastAsia="zh-CN"/>
        </w:rPr>
        <w:t xml:space="preserve">全权</w:t>
      </w:r>
      <w:r>
        <w:rPr>
          <w:rFonts w:hint="eastAsia" w:ascii="仿宋" w:hAnsi="仿宋" w:eastAsia="仿宋" w:cs="仿宋"/>
          <w:b w:val="0"/>
          <w:bCs w:val="0"/>
          <w:color w:val="auto"/>
          <w:sz w:val="24"/>
          <w:szCs w:val="24"/>
        </w:rPr>
        <w:t xml:space="preserve">负责，与采购人无关。</w:t>
      </w:r>
      <w:r/>
    </w:p>
    <w:p>
      <w:pPr>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lang w:val="en-US" w:eastAsia="zh-CN"/>
        </w:rPr>
        <w:t xml:space="preserve">8</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中标人在合同签订后7日内将意外险购买情况报至采购人</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并按规定为项目组成员缴纳</w:t>
      </w:r>
      <w:r>
        <w:rPr>
          <w:rFonts w:hint="eastAsia" w:ascii="仿宋" w:hAnsi="仿宋" w:eastAsia="仿宋" w:cs="仿宋"/>
          <w:b w:val="0"/>
          <w:bCs w:val="0"/>
          <w:color w:val="auto"/>
          <w:sz w:val="24"/>
          <w:szCs w:val="24"/>
          <w:lang w:eastAsia="zh-CN"/>
        </w:rPr>
        <w:t xml:space="preserve">社保费</w:t>
      </w:r>
      <w:r>
        <w:rPr>
          <w:rFonts w:hint="eastAsia" w:ascii="仿宋" w:hAnsi="仿宋" w:eastAsia="仿宋" w:cs="仿宋"/>
          <w:b w:val="0"/>
          <w:bCs w:val="0"/>
          <w:color w:val="auto"/>
          <w:sz w:val="24"/>
          <w:szCs w:val="24"/>
        </w:rPr>
        <w:t xml:space="preserve">。</w:t>
      </w:r>
      <w:r/>
    </w:p>
    <w:p>
      <w:pPr>
        <w:pageBreakBefore w:val="0"/>
        <w:spacing w:line="500" w:lineRule="exact"/>
        <w:rPr>
          <w:rFonts w:hint="eastAsia" w:ascii="仿宋" w:hAnsi="仿宋" w:eastAsia="仿宋" w:cs="仿宋"/>
          <w:b/>
          <w:bCs/>
          <w:i/>
          <w:iCs/>
          <w:color w:val="ff0000"/>
          <w:sz w:val="24"/>
          <w:szCs w:val="24"/>
        </w:rPr>
      </w:pPr>
      <w:r>
        <w:rPr>
          <w:rFonts w:hint="eastAsia" w:ascii="仿宋" w:hAnsi="仿宋" w:eastAsia="仿宋" w:cs="仿宋"/>
          <w:b/>
          <w:bCs/>
          <w:i/>
          <w:iCs/>
          <w:color w:val="ff0000"/>
          <w:sz w:val="24"/>
          <w:szCs w:val="24"/>
        </w:rPr>
      </w:r>
      <w:r/>
    </w:p>
    <w:p>
      <w:pPr>
        <w:pStyle w:val="782"/>
        <w:numPr>
          <w:ilvl w:val="0"/>
          <w:numId w:val="0"/>
        </w:numPr>
        <w:keepLines/>
        <w:keepNext/>
        <w:pageBreakBefore w:val="0"/>
        <w:spacing w:before="0" w:after="0" w:line="240" w:lineRule="auto"/>
        <w:widowControl w:val="off"/>
        <w:rPr>
          <w:rFonts w:hint="eastAsia" w:ascii="仿宋" w:hAnsi="仿宋" w:eastAsia="仿宋" w:cs="仿宋"/>
          <w:lang w:val="en-US" w:eastAsia="zh-CN"/>
        </w:rPr>
        <w:outlineLvl w:val="1"/>
      </w:pPr>
      <w:r>
        <w:rPr>
          <w:rFonts w:hint="eastAsia" w:ascii="仿宋" w:hAnsi="仿宋" w:eastAsia="仿宋" w:cs="仿宋"/>
          <w:b/>
          <w:sz w:val="28"/>
          <w:szCs w:val="28"/>
          <w:lang w:val="en-US" w:eastAsia="zh-CN"/>
        </w:rPr>
        <w:t xml:space="preserve">六、考核标准</w:t>
      </w:r>
      <w:r/>
    </w:p>
    <w:p>
      <w:pPr>
        <w:pStyle w:val="793"/>
        <w:ind w:left="0" w:firstLine="482"/>
        <w:jc w:val="left"/>
        <w:keepLines w:val="0"/>
        <w:keepNext w:val="0"/>
        <w:pageBreakBefore w:val="0"/>
        <w:spacing w:line="580" w:lineRule="exact"/>
        <w:widowControl/>
        <w:rPr>
          <w:rFonts w:hint="eastAsia" w:ascii="仿宋" w:hAnsi="仿宋" w:eastAsia="仿宋" w:cs="仿宋"/>
          <w:b/>
          <w:bCs/>
          <w:color w:val="auto"/>
          <w:sz w:val="24"/>
          <w:szCs w:val="24"/>
          <w:lang w:val="en-US" w:eastAsia="zh-CN"/>
        </w:rPr>
        <w:outlineLvl w:val="2"/>
      </w:pPr>
      <w:r>
        <w:rPr>
          <w:rFonts w:hint="eastAsia" w:ascii="仿宋" w:hAnsi="仿宋" w:eastAsia="仿宋" w:cs="仿宋"/>
          <w:b/>
          <w:bCs/>
          <w:color w:val="auto"/>
          <w:sz w:val="24"/>
          <w:szCs w:val="24"/>
          <w:lang w:val="en-US" w:eastAsia="zh-CN"/>
        </w:rPr>
        <w:t xml:space="preserve">附表1：</w:t>
      </w:r>
      <w:r>
        <w:rPr>
          <w:rFonts w:hint="eastAsia" w:ascii="仿宋" w:hAnsi="仿宋" w:eastAsia="仿宋" w:cs="仿宋"/>
          <w:b/>
          <w:bCs/>
          <w:color w:val="auto"/>
          <w:sz w:val="24"/>
          <w:szCs w:val="24"/>
        </w:rPr>
        <w:t xml:space="preserve">保洁服务考核细则</w:t>
      </w:r>
      <w:r/>
    </w:p>
    <w:p>
      <w:pPr>
        <w:numPr>
          <w:ilvl w:val="0"/>
          <w:numId w:val="0"/>
        </w:numPr>
        <w:pageBreakBefore w:val="0"/>
        <w:spacing w:line="500" w:lineRule="exact"/>
        <w:rPr>
          <w:rFonts w:hint="eastAsia" w:ascii="仿宋" w:hAnsi="仿宋" w:eastAsia="仿宋" w:cs="仿宋"/>
          <w:b/>
          <w:bCs/>
          <w:color w:val="000000"/>
          <w:sz w:val="28"/>
          <w:szCs w:val="28"/>
          <w:highlight w:val="yellow"/>
          <w:lang w:val="en-US" w:eastAsia="zh-CN"/>
        </w:rPr>
      </w:pPr>
      <w:r>
        <w:rPr>
          <w:rFonts w:hint="eastAsia" w:ascii="仿宋" w:hAnsi="仿宋" w:eastAsia="仿宋" w:cs="仿宋"/>
          <w:b/>
          <w:bCs/>
          <w:color w:val="000000"/>
          <w:sz w:val="28"/>
          <w:szCs w:val="28"/>
          <w:highlight w:val="yellow"/>
          <w:lang w:val="en-US" w:eastAsia="zh-CN"/>
        </w:rPr>
      </w:r>
      <w:r/>
    </w:p>
    <w:tbl>
      <w:tblPr>
        <w:tblStyle w:val="791"/>
        <w:tblW w:w="9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6670"/>
        <w:gridCol w:w="2460"/>
      </w:tblGrid>
      <w:tr>
        <w:trPr>
          <w:jc w:val="center"/>
          <w:trHeight w:val="407"/>
        </w:trPr>
        <w:tc>
          <w:tcPr>
            <w:tcW w:w="689" w:type="dxa"/>
            <w:vAlign w:val="center"/>
            <w:textDirection w:val="lrTb"/>
            <w:noWrap w:val="false"/>
          </w:tcPr>
          <w:p>
            <w:pPr>
              <w:pStyle w:val="1128"/>
              <w:ind w:left="-105" w:right="-105" w:firstLine="0"/>
              <w:jc w:val="center"/>
              <w:keepLines w:val="0"/>
              <w:keepNext w:val="0"/>
              <w:pageBreakBefore w:val="0"/>
              <w:spacing w:line="300" w:lineRule="exact"/>
              <w:widowControl w:val="off"/>
              <w:rPr>
                <w:rStyle w:val="790"/>
                <w:rFonts w:hint="eastAsia" w:ascii="仿宋" w:hAnsi="仿宋" w:eastAsia="仿宋" w:cs="仿宋"/>
                <w:b/>
                <w:bCs/>
                <w:color w:val="auto"/>
                <w:sz w:val="24"/>
                <w:szCs w:val="24"/>
              </w:rPr>
            </w:pPr>
            <w:r>
              <w:rPr>
                <w:rStyle w:val="790"/>
                <w:rFonts w:hint="eastAsia" w:ascii="仿宋" w:hAnsi="仿宋" w:eastAsia="仿宋" w:cs="仿宋"/>
                <w:b/>
                <w:bCs/>
                <w:color w:val="auto"/>
                <w:sz w:val="24"/>
                <w:szCs w:val="24"/>
              </w:rPr>
              <w:t xml:space="preserve">类别</w:t>
            </w:r>
            <w:r/>
          </w:p>
        </w:tc>
        <w:tc>
          <w:tcPr>
            <w:tcW w:w="6670" w:type="dxa"/>
            <w:vAlign w:val="center"/>
            <w:textDirection w:val="lrTb"/>
            <w:noWrap w:val="false"/>
          </w:tcPr>
          <w:p>
            <w:pPr>
              <w:pStyle w:val="1128"/>
              <w:ind w:firstLine="482"/>
              <w:jc w:val="center"/>
              <w:keepLines w:val="0"/>
              <w:keepNext w:val="0"/>
              <w:pageBreakBefore w:val="0"/>
              <w:spacing w:line="300" w:lineRule="exact"/>
              <w:widowControl w:val="off"/>
              <w:rPr>
                <w:rStyle w:val="790"/>
                <w:rFonts w:hint="eastAsia" w:ascii="仿宋" w:hAnsi="仿宋" w:eastAsia="仿宋" w:cs="仿宋"/>
                <w:b/>
                <w:bCs/>
                <w:color w:val="auto"/>
                <w:sz w:val="24"/>
                <w:szCs w:val="24"/>
              </w:rPr>
            </w:pPr>
            <w:r>
              <w:rPr>
                <w:rStyle w:val="790"/>
                <w:rFonts w:hint="eastAsia" w:ascii="仿宋" w:hAnsi="仿宋" w:eastAsia="仿宋" w:cs="仿宋"/>
                <w:b/>
                <w:bCs/>
                <w:color w:val="auto"/>
                <w:sz w:val="24"/>
                <w:szCs w:val="24"/>
              </w:rPr>
              <w:t xml:space="preserve">考核内容</w:t>
            </w:r>
            <w:r/>
          </w:p>
        </w:tc>
        <w:tc>
          <w:tcPr>
            <w:tcW w:w="2460" w:type="dxa"/>
            <w:vAlign w:val="center"/>
            <w:textDirection w:val="lrTb"/>
            <w:noWrap w:val="false"/>
          </w:tcPr>
          <w:p>
            <w:pPr>
              <w:pStyle w:val="1128"/>
              <w:ind w:firstLine="0"/>
              <w:jc w:val="center"/>
              <w:keepLines w:val="0"/>
              <w:keepNext w:val="0"/>
              <w:pageBreakBefore w:val="0"/>
              <w:spacing w:line="300" w:lineRule="exact"/>
              <w:widowControl w:val="off"/>
              <w:rPr>
                <w:rStyle w:val="790"/>
                <w:rFonts w:hint="eastAsia" w:ascii="仿宋" w:hAnsi="仿宋" w:eastAsia="仿宋" w:cs="仿宋"/>
                <w:b/>
                <w:bCs/>
                <w:color w:val="auto"/>
                <w:sz w:val="24"/>
                <w:szCs w:val="24"/>
              </w:rPr>
            </w:pPr>
            <w:r>
              <w:rPr>
                <w:rStyle w:val="790"/>
                <w:rFonts w:hint="eastAsia" w:ascii="仿宋" w:hAnsi="仿宋" w:eastAsia="仿宋" w:cs="仿宋"/>
                <w:b/>
                <w:bCs/>
                <w:color w:val="auto"/>
                <w:sz w:val="24"/>
                <w:szCs w:val="24"/>
              </w:rPr>
              <w:t xml:space="preserve">扣分细则</w:t>
            </w:r>
            <w:r/>
          </w:p>
        </w:tc>
      </w:tr>
      <w:tr>
        <w:trPr>
          <w:jc w:val="center"/>
          <w:trHeight w:val="567"/>
        </w:trPr>
        <w:tc>
          <w:tcPr>
            <w:tcW w:w="689" w:type="dxa"/>
            <w:vAlign w:val="center"/>
            <w:vMerge w:val="restart"/>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管</w:t>
            </w:r>
            <w:r/>
          </w:p>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lang w:val="en-US" w:eastAsia="zh-CN"/>
              </w:rPr>
            </w:pPr>
            <w:r>
              <w:rPr>
                <w:rStyle w:val="790"/>
                <w:rFonts w:hint="eastAsia" w:ascii="仿宋" w:hAnsi="仿宋" w:eastAsia="仿宋" w:cs="仿宋"/>
                <w:color w:val="auto"/>
                <w:sz w:val="24"/>
                <w:szCs w:val="24"/>
              </w:rPr>
              <w:t xml:space="preserve">理</w:t>
            </w:r>
            <w:r>
              <w:rPr>
                <w:rStyle w:val="790"/>
                <w:rFonts w:hint="eastAsia" w:ascii="仿宋" w:hAnsi="仿宋" w:eastAsia="仿宋" w:cs="仿宋"/>
                <w:color w:val="auto"/>
                <w:sz w:val="24"/>
                <w:szCs w:val="24"/>
                <w:lang w:val="en-US" w:eastAsia="zh-CN"/>
              </w:rPr>
              <w:t xml:space="preserve">质量</w:t>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val="en-US" w:eastAsia="zh-CN"/>
              </w:rPr>
            </w:pPr>
            <w:r>
              <w:rPr>
                <w:rStyle w:val="790"/>
                <w:rFonts w:hint="eastAsia" w:ascii="仿宋" w:hAnsi="仿宋" w:eastAsia="仿宋" w:cs="仿宋"/>
                <w:color w:val="auto"/>
                <w:sz w:val="24"/>
                <w:szCs w:val="24"/>
              </w:rPr>
              <w:t xml:space="preserve">1.</w:t>
            </w:r>
            <w:r>
              <w:rPr>
                <w:rStyle w:val="790"/>
                <w:rFonts w:hint="eastAsia" w:ascii="仿宋" w:hAnsi="仿宋" w:eastAsia="仿宋" w:cs="仿宋"/>
                <w:color w:val="auto"/>
                <w:sz w:val="24"/>
                <w:szCs w:val="24"/>
                <w:lang w:val="en-US" w:eastAsia="zh-CN"/>
              </w:rPr>
              <w:t xml:space="preserve">业务主管每日巡查各区域保洁质量、重点工作完成情况，有自查记录。</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一项不明确或不符要求扣1分</w:t>
            </w:r>
            <w:r/>
          </w:p>
        </w:tc>
      </w:tr>
      <w:tr>
        <w:trPr>
          <w:jc w:val="center"/>
          <w:trHeight w:val="285"/>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2</w:t>
            </w:r>
            <w:r>
              <w:rPr>
                <w:rStyle w:val="790"/>
                <w:rFonts w:hint="eastAsia" w:ascii="仿宋" w:hAnsi="仿宋" w:eastAsia="仿宋" w:cs="仿宋"/>
                <w:color w:val="auto"/>
                <w:sz w:val="24"/>
                <w:szCs w:val="24"/>
                <w:lang w:val="en-US" w:eastAsia="zh-CN"/>
              </w:rPr>
              <w:t xml:space="preserve">.</w:t>
            </w:r>
            <w:r>
              <w:rPr>
                <w:rStyle w:val="790"/>
                <w:rFonts w:hint="eastAsia" w:ascii="仿宋" w:hAnsi="仿宋" w:eastAsia="仿宋" w:cs="仿宋"/>
                <w:color w:val="auto"/>
                <w:sz w:val="24"/>
                <w:szCs w:val="24"/>
                <w:highlight w:val="none"/>
              </w:rPr>
              <w:t xml:space="preserve">遵守医院、病区的各项制度</w:t>
            </w:r>
            <w:r>
              <w:rPr>
                <w:rStyle w:val="790"/>
                <w:rFonts w:hint="eastAsia" w:ascii="仿宋" w:hAnsi="仿宋" w:eastAsia="仿宋" w:cs="仿宋"/>
                <w:color w:val="auto"/>
                <w:sz w:val="24"/>
                <w:szCs w:val="24"/>
                <w:highlight w:val="none"/>
                <w:lang w:eastAsia="zh-CN"/>
              </w:rPr>
              <w:t xml:space="preserve">，</w:t>
            </w:r>
            <w:r>
              <w:rPr>
                <w:rStyle w:val="790"/>
                <w:rFonts w:hint="eastAsia" w:ascii="仿宋" w:hAnsi="仿宋" w:eastAsia="仿宋" w:cs="仿宋"/>
                <w:color w:val="auto"/>
                <w:sz w:val="24"/>
                <w:szCs w:val="24"/>
                <w:highlight w:val="none"/>
              </w:rPr>
              <w:t xml:space="preserve">服从管理人员</w:t>
            </w:r>
            <w:r>
              <w:rPr>
                <w:rStyle w:val="790"/>
                <w:rFonts w:hint="eastAsia" w:ascii="仿宋" w:hAnsi="仿宋" w:eastAsia="仿宋" w:cs="仿宋"/>
                <w:color w:val="auto"/>
                <w:sz w:val="24"/>
                <w:szCs w:val="24"/>
                <w:highlight w:val="none"/>
                <w:lang w:eastAsia="zh-CN"/>
              </w:rPr>
              <w:t xml:space="preserve">、</w:t>
            </w:r>
            <w:r>
              <w:rPr>
                <w:rStyle w:val="790"/>
                <w:rFonts w:hint="eastAsia" w:ascii="仿宋" w:hAnsi="仿宋" w:eastAsia="仿宋" w:cs="仿宋"/>
                <w:color w:val="auto"/>
                <w:sz w:val="24"/>
                <w:szCs w:val="24"/>
                <w:highlight w:val="none"/>
              </w:rPr>
              <w:t xml:space="preserve">病区护士长及主管护士的指导、管理、考核,</w:t>
            </w:r>
            <w:r>
              <w:rPr>
                <w:rStyle w:val="790"/>
                <w:rFonts w:hint="eastAsia" w:ascii="仿宋" w:hAnsi="仿宋" w:eastAsia="仿宋" w:cs="仿宋"/>
                <w:color w:val="auto"/>
                <w:sz w:val="24"/>
                <w:szCs w:val="24"/>
                <w:highlight w:val="none"/>
                <w:lang w:val="en-US" w:eastAsia="zh-CN"/>
              </w:rPr>
              <w:t xml:space="preserve">不得</w:t>
            </w:r>
            <w:r>
              <w:rPr>
                <w:rStyle w:val="790"/>
                <w:rFonts w:hint="eastAsia" w:ascii="仿宋" w:hAnsi="仿宋" w:eastAsia="仿宋" w:cs="仿宋"/>
                <w:color w:val="auto"/>
                <w:sz w:val="24"/>
                <w:szCs w:val="24"/>
                <w:highlight w:val="none"/>
              </w:rPr>
              <w:t xml:space="preserve">工作酗酒后上岗、在岗睡觉</w:t>
            </w:r>
            <w:r>
              <w:rPr>
                <w:rStyle w:val="790"/>
                <w:rFonts w:hint="eastAsia" w:ascii="仿宋" w:hAnsi="仿宋" w:eastAsia="仿宋" w:cs="仿宋"/>
                <w:color w:val="auto"/>
                <w:sz w:val="24"/>
                <w:szCs w:val="24"/>
                <w:highlight w:val="none"/>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lang w:val="en-US" w:eastAsia="zh-CN"/>
              </w:rPr>
              <w:t xml:space="preserve">发生</w:t>
            </w:r>
            <w:r>
              <w:rPr>
                <w:rStyle w:val="790"/>
                <w:rFonts w:hint="eastAsia" w:ascii="仿宋" w:hAnsi="仿宋" w:eastAsia="仿宋" w:cs="仿宋"/>
                <w:color w:val="auto"/>
                <w:sz w:val="24"/>
                <w:szCs w:val="24"/>
              </w:rPr>
              <w:t xml:space="preserve">一例次扣</w:t>
            </w:r>
            <w:r>
              <w:rPr>
                <w:rStyle w:val="790"/>
                <w:rFonts w:hint="eastAsia" w:ascii="仿宋" w:hAnsi="仿宋" w:eastAsia="仿宋" w:cs="仿宋"/>
                <w:color w:val="auto"/>
                <w:sz w:val="24"/>
                <w:szCs w:val="24"/>
                <w:lang w:val="en-US" w:eastAsia="zh-CN"/>
              </w:rPr>
              <w:t xml:space="preserve">2</w:t>
            </w:r>
            <w:r>
              <w:rPr>
                <w:rStyle w:val="790"/>
                <w:rFonts w:hint="eastAsia" w:ascii="仿宋" w:hAnsi="仿宋" w:eastAsia="仿宋" w:cs="仿宋"/>
                <w:color w:val="auto"/>
                <w:sz w:val="24"/>
                <w:szCs w:val="24"/>
              </w:rPr>
              <w:t xml:space="preserve">分</w:t>
            </w:r>
            <w:r/>
          </w:p>
        </w:tc>
      </w:tr>
      <w:tr>
        <w:trPr>
          <w:jc w:val="center"/>
          <w:trHeight w:val="1140"/>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3.</w:t>
            </w:r>
            <w:r>
              <w:rPr>
                <w:rStyle w:val="790"/>
                <w:rFonts w:hint="eastAsia" w:ascii="仿宋" w:hAnsi="仿宋" w:eastAsia="仿宋" w:cs="仿宋"/>
                <w:color w:val="auto"/>
                <w:sz w:val="24"/>
                <w:szCs w:val="24"/>
                <w:lang w:val="en-US" w:eastAsia="zh-CN"/>
              </w:rPr>
              <w:t xml:space="preserve">仪表规范，</w:t>
            </w:r>
            <w:r>
              <w:rPr>
                <w:rStyle w:val="790"/>
                <w:rFonts w:hint="eastAsia" w:ascii="仿宋" w:hAnsi="仿宋" w:eastAsia="仿宋" w:cs="仿宋"/>
                <w:color w:val="auto"/>
                <w:sz w:val="24"/>
                <w:szCs w:val="24"/>
                <w:highlight w:val="none"/>
              </w:rPr>
              <w:t xml:space="preserve">态度和谐,说话和气，善待病人,不可顶撞病人、家属、医护人员，严禁谈论患者病情及隐私；严禁在工作时间及工作场合聚众聊天、大声喧哗、发牢骚、与患者及家属发生争执；不私自向病人及家属索取财物</w:t>
            </w:r>
            <w:r>
              <w:rPr>
                <w:rStyle w:val="790"/>
                <w:rFonts w:hint="eastAsia" w:ascii="仿宋" w:hAnsi="仿宋" w:eastAsia="仿宋" w:cs="仿宋"/>
                <w:color w:val="auto"/>
                <w:sz w:val="24"/>
                <w:szCs w:val="24"/>
                <w:highlight w:val="none"/>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highlight w:val="none"/>
              </w:rPr>
              <w:t xml:space="preserve">一项不符合要求扣2分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4.保洁工具、用品配备符合要求；保洁工具摆放规范、清洗干净；保洁工具及用品使用、清洗、消毒、存放符合分类要求；无乱丢乱放保洁工具，不得使用有可能损伤、污染保洁对象的工具和试剂材料</w:t>
            </w:r>
            <w:r>
              <w:rPr>
                <w:rStyle w:val="790"/>
                <w:rFonts w:hint="eastAsia" w:ascii="仿宋" w:hAnsi="仿宋" w:eastAsia="仿宋" w:cs="仿宋"/>
                <w:color w:val="auto"/>
                <w:sz w:val="24"/>
                <w:szCs w:val="24"/>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不符合要求，一项或一次扣1分；造成地面、家具及其他设施设备损伤，一次扣2分，并予以赔偿或修复。</w:t>
            </w:r>
            <w:r/>
          </w:p>
        </w:tc>
      </w:tr>
      <w:tr>
        <w:trPr>
          <w:jc w:val="center"/>
          <w:trHeight w:val="567"/>
        </w:trPr>
        <w:tc>
          <w:tcPr>
            <w:tcW w:w="689" w:type="dxa"/>
            <w:vAlign w:val="center"/>
            <w:vMerge w:val="restart"/>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保</w:t>
            </w:r>
            <w:r/>
          </w:p>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洁</w:t>
            </w:r>
            <w:r/>
          </w:p>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lang w:val="en-US" w:eastAsia="zh-CN"/>
              </w:rPr>
              <w:t xml:space="preserve">质量</w:t>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lang w:val="en-US" w:eastAsia="zh-CN"/>
              </w:rPr>
              <w:t xml:space="preserve">1</w:t>
            </w:r>
            <w:r>
              <w:rPr>
                <w:rStyle w:val="790"/>
                <w:rFonts w:hint="eastAsia" w:ascii="仿宋" w:hAnsi="仿宋" w:eastAsia="仿宋" w:cs="仿宋"/>
                <w:color w:val="auto"/>
                <w:sz w:val="24"/>
                <w:szCs w:val="24"/>
              </w:rPr>
              <w:t xml:space="preserve">.室内地面保洁标准：干净、干燥，无垃圾废物，无烟蒂纸屑，无灰尘泥土，无痰迹，无其他可擦洗污迹，墙角、沟、边保洁到位</w:t>
            </w:r>
            <w:r>
              <w:rPr>
                <w:rStyle w:val="790"/>
                <w:rFonts w:hint="eastAsia" w:ascii="仿宋" w:hAnsi="仿宋" w:eastAsia="仿宋" w:cs="仿宋"/>
                <w:color w:val="auto"/>
                <w:sz w:val="24"/>
                <w:szCs w:val="24"/>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地面不洁或其他不符合要求，一处扣1分</w:t>
            </w:r>
            <w:r/>
          </w:p>
        </w:tc>
      </w:tr>
      <w:tr>
        <w:trPr>
          <w:jc w:val="center"/>
          <w:trHeight w:val="571"/>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lang w:val="en-US" w:eastAsia="zh-CN"/>
              </w:rPr>
              <w:t xml:space="preserve">2</w:t>
            </w:r>
            <w:r>
              <w:rPr>
                <w:rStyle w:val="790"/>
                <w:rFonts w:hint="eastAsia" w:ascii="仿宋" w:hAnsi="仿宋" w:eastAsia="仿宋" w:cs="仿宋"/>
                <w:color w:val="auto"/>
                <w:sz w:val="24"/>
                <w:szCs w:val="24"/>
              </w:rPr>
              <w:t xml:space="preserve">.墙壁、天蓬</w:t>
            </w:r>
            <w:r>
              <w:rPr>
                <w:rStyle w:val="790"/>
                <w:rFonts w:hint="eastAsia" w:ascii="仿宋" w:hAnsi="仿宋" w:eastAsia="仿宋" w:cs="仿宋"/>
                <w:color w:val="auto"/>
                <w:sz w:val="24"/>
                <w:szCs w:val="24"/>
                <w:lang w:val="en-US" w:eastAsia="zh-CN"/>
              </w:rPr>
              <w:t xml:space="preserve">及</w:t>
            </w:r>
            <w:r>
              <w:rPr>
                <w:rStyle w:val="790"/>
                <w:rFonts w:hint="eastAsia" w:ascii="仿宋" w:hAnsi="仿宋" w:eastAsia="仿宋" w:cs="仿宋"/>
                <w:color w:val="auto"/>
                <w:sz w:val="24"/>
                <w:szCs w:val="24"/>
              </w:rPr>
              <w:t xml:space="preserve">附着物保洁标准：墙壁、天蓬</w:t>
            </w:r>
            <w:r>
              <w:rPr>
                <w:rStyle w:val="790"/>
                <w:rFonts w:hint="eastAsia" w:ascii="仿宋" w:hAnsi="仿宋" w:eastAsia="仿宋" w:cs="仿宋"/>
                <w:color w:val="auto"/>
                <w:sz w:val="24"/>
                <w:szCs w:val="24"/>
                <w:lang w:eastAsia="zh-CN"/>
              </w:rPr>
              <w:t xml:space="preserve">、</w:t>
            </w:r>
            <w:r>
              <w:rPr>
                <w:rStyle w:val="790"/>
                <w:rFonts w:hint="eastAsia" w:ascii="仿宋" w:hAnsi="仿宋" w:eastAsia="仿宋" w:cs="仿宋"/>
                <w:color w:val="auto"/>
                <w:sz w:val="24"/>
                <w:szCs w:val="24"/>
              </w:rPr>
              <w:t xml:space="preserve">设备带、开关插座、电扇、消防箱、消毒箱、钩、框及其他外凸物、附属设备</w:t>
            </w:r>
            <w:r>
              <w:rPr>
                <w:rStyle w:val="790"/>
                <w:rFonts w:hint="eastAsia" w:ascii="仿宋" w:hAnsi="仿宋" w:eastAsia="仿宋" w:cs="仿宋"/>
                <w:color w:val="auto"/>
                <w:sz w:val="24"/>
                <w:szCs w:val="24"/>
                <w:lang w:val="en-US" w:eastAsia="zh-CN"/>
              </w:rPr>
              <w:t xml:space="preserve">等</w:t>
            </w:r>
            <w:r>
              <w:rPr>
                <w:rStyle w:val="790"/>
                <w:rFonts w:hint="eastAsia" w:ascii="仿宋" w:hAnsi="仿宋" w:eastAsia="仿宋" w:cs="仿宋"/>
                <w:color w:val="auto"/>
                <w:sz w:val="24"/>
                <w:szCs w:val="24"/>
              </w:rPr>
              <w:t xml:space="preserve">目视干净无尘，无蛛网，无可擦洗污迹，无牛皮癣， </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不符合标准一处扣1分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lang w:val="en-US" w:eastAsia="zh-CN"/>
              </w:rPr>
              <w:t xml:space="preserve">3</w:t>
            </w:r>
            <w:r>
              <w:rPr>
                <w:rStyle w:val="790"/>
                <w:rFonts w:hint="eastAsia" w:ascii="仿宋" w:hAnsi="仿宋" w:eastAsia="仿宋" w:cs="仿宋"/>
                <w:color w:val="auto"/>
                <w:sz w:val="24"/>
                <w:szCs w:val="24"/>
              </w:rPr>
              <w:t xml:space="preserve">.门、窗、洞、台保洁标准：目视干净整洁，无可擦洗污迹，门窗手摸无灰尘，其他无积灰，无蛛网，无隐藏垃圾、废物、烟蒂等</w:t>
            </w:r>
            <w:r>
              <w:rPr>
                <w:rStyle w:val="790"/>
                <w:rFonts w:hint="eastAsia" w:ascii="仿宋" w:hAnsi="仿宋" w:eastAsia="仿宋" w:cs="仿宋"/>
                <w:color w:val="auto"/>
                <w:sz w:val="24"/>
                <w:szCs w:val="24"/>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不符合标准一处扣1分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lang w:val="en-US" w:eastAsia="zh-CN"/>
              </w:rPr>
              <w:t xml:space="preserve">4</w:t>
            </w:r>
            <w:r>
              <w:rPr>
                <w:rStyle w:val="790"/>
                <w:rFonts w:hint="eastAsia" w:ascii="仿宋" w:hAnsi="仿宋" w:eastAsia="仿宋" w:cs="仿宋"/>
                <w:color w:val="auto"/>
                <w:sz w:val="24"/>
                <w:szCs w:val="24"/>
              </w:rPr>
              <w:t xml:space="preserve">.病房家具保洁标准：清洁无结垢、无灰尘，如有污染，及时清洁消毒，保证一房一巾，目视干净，摆放整齐，手摸无灰尘</w:t>
            </w:r>
            <w:r>
              <w:rPr>
                <w:rStyle w:val="790"/>
                <w:rFonts w:hint="eastAsia" w:ascii="仿宋" w:hAnsi="仿宋" w:eastAsia="仿宋" w:cs="仿宋"/>
                <w:color w:val="auto"/>
                <w:sz w:val="24"/>
                <w:szCs w:val="24"/>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不符合标准一处扣1分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lang w:val="en-US" w:eastAsia="zh-CN"/>
              </w:rPr>
              <w:t xml:space="preserve">5</w:t>
            </w:r>
            <w:r>
              <w:rPr>
                <w:rStyle w:val="790"/>
                <w:rFonts w:hint="eastAsia" w:ascii="仿宋" w:hAnsi="仿宋" w:eastAsia="仿宋" w:cs="仿宋"/>
                <w:color w:val="auto"/>
                <w:sz w:val="24"/>
                <w:szCs w:val="24"/>
              </w:rPr>
              <w:t xml:space="preserve">.床单元保洁标准：清洁无结垢、无灰尘，如有污染，及时清洁消毒，保证一床一巾，目视干净，无可擦洗污迹，手摸无灰尘</w:t>
            </w:r>
            <w:r>
              <w:rPr>
                <w:rStyle w:val="790"/>
                <w:rFonts w:hint="eastAsia" w:ascii="仿宋" w:hAnsi="仿宋" w:eastAsia="仿宋" w:cs="仿宋"/>
                <w:color w:val="auto"/>
                <w:sz w:val="24"/>
                <w:szCs w:val="24"/>
                <w:lang w:eastAsia="zh-CN"/>
              </w:rPr>
              <w:t xml:space="preserve">，</w:t>
            </w:r>
            <w:r>
              <w:rPr>
                <w:rStyle w:val="790"/>
                <w:rFonts w:hint="eastAsia" w:ascii="仿宋" w:hAnsi="仿宋" w:eastAsia="仿宋" w:cs="仿宋"/>
                <w:color w:val="auto"/>
                <w:sz w:val="24"/>
                <w:szCs w:val="24"/>
                <w:lang w:val="en-US" w:eastAsia="zh-CN"/>
              </w:rPr>
              <w:t xml:space="preserve">终末处置符合要求</w:t>
            </w:r>
            <w:r>
              <w:rPr>
                <w:rStyle w:val="790"/>
                <w:rFonts w:hint="eastAsia" w:ascii="仿宋" w:hAnsi="仿宋" w:eastAsia="仿宋" w:cs="仿宋"/>
                <w:color w:val="auto"/>
                <w:sz w:val="24"/>
                <w:szCs w:val="24"/>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不符合标准一处扣2分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lang w:val="en-US" w:eastAsia="zh-CN"/>
              </w:rPr>
              <w:t xml:space="preserve">6</w:t>
            </w:r>
            <w:r>
              <w:rPr>
                <w:rStyle w:val="790"/>
                <w:rFonts w:hint="eastAsia" w:ascii="仿宋" w:hAnsi="仿宋" w:eastAsia="仿宋" w:cs="仿宋"/>
                <w:color w:val="auto"/>
                <w:sz w:val="24"/>
                <w:szCs w:val="24"/>
              </w:rPr>
              <w:t xml:space="preserve">.</w:t>
            </w:r>
            <w:r>
              <w:rPr>
                <w:rStyle w:val="790"/>
                <w:rFonts w:hint="eastAsia" w:ascii="仿宋" w:hAnsi="仿宋" w:eastAsia="仿宋" w:cs="仿宋"/>
                <w:color w:val="auto"/>
                <w:sz w:val="24"/>
                <w:szCs w:val="24"/>
                <w:lang w:val="en-US" w:eastAsia="zh-CN"/>
              </w:rPr>
              <w:t xml:space="preserve">病房</w:t>
            </w:r>
            <w:r>
              <w:rPr>
                <w:rStyle w:val="790"/>
                <w:rFonts w:hint="eastAsia" w:ascii="仿宋" w:hAnsi="仿宋" w:eastAsia="仿宋" w:cs="仿宋"/>
                <w:color w:val="auto"/>
                <w:sz w:val="24"/>
                <w:szCs w:val="24"/>
              </w:rPr>
              <w:t xml:space="preserve">卫生洁具保洁标准：面盆、水池、水龙头、便器及其他洗浴清洁设备每日清洁，便器每日消毒，目视干净整洁，无污垢，台面等无积水，保持通风正常、排水通畅，无异味</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不符合标准一处扣2分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lang w:val="en-US" w:eastAsia="zh-CN"/>
              </w:rPr>
              <w:t xml:space="preserve">7</w:t>
            </w:r>
            <w:r>
              <w:rPr>
                <w:rStyle w:val="790"/>
                <w:rFonts w:hint="eastAsia" w:ascii="仿宋" w:hAnsi="仿宋" w:eastAsia="仿宋" w:cs="仿宋"/>
                <w:color w:val="auto"/>
                <w:sz w:val="24"/>
                <w:szCs w:val="24"/>
              </w:rPr>
              <w:t xml:space="preserve">.公共卫生间洁具保洁标准：每日保洁、消毒，专人负责，至少每半小时巡查一次，目视干净整洁，无污垢，台面等无积水，保持通风正常、排水通畅，无异味，按规定投放卫生球等除味材料</w:t>
            </w:r>
            <w:r>
              <w:rPr>
                <w:rStyle w:val="790"/>
                <w:rFonts w:hint="eastAsia" w:ascii="仿宋" w:hAnsi="仿宋" w:eastAsia="仿宋" w:cs="仿宋"/>
                <w:color w:val="auto"/>
                <w:sz w:val="24"/>
                <w:szCs w:val="24"/>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不符合标准一处扣2分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lang w:val="en-US" w:eastAsia="zh-CN"/>
              </w:rPr>
              <w:t xml:space="preserve">8</w:t>
            </w:r>
            <w:r>
              <w:rPr>
                <w:rStyle w:val="790"/>
                <w:rFonts w:hint="eastAsia" w:ascii="仿宋" w:hAnsi="仿宋" w:eastAsia="仿宋" w:cs="仿宋"/>
                <w:color w:val="auto"/>
                <w:sz w:val="24"/>
                <w:szCs w:val="24"/>
              </w:rPr>
              <w:t xml:space="preserve">.玻璃、镜子保洁标准：每日擦洗，使用专用清洁试剂，保持干净明亮，目视无灰尘，无污迹，无水渍，手摸边框无灰尘</w:t>
            </w:r>
            <w:r>
              <w:rPr>
                <w:rStyle w:val="790"/>
                <w:rFonts w:hint="eastAsia" w:ascii="仿宋" w:hAnsi="仿宋" w:eastAsia="仿宋" w:cs="仿宋"/>
                <w:color w:val="auto"/>
                <w:sz w:val="24"/>
                <w:szCs w:val="24"/>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不符合标准每次扣1分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lang w:val="en-US" w:eastAsia="zh-CN"/>
              </w:rPr>
              <w:t xml:space="preserve">9</w:t>
            </w:r>
            <w:r>
              <w:rPr>
                <w:rStyle w:val="790"/>
                <w:rFonts w:hint="eastAsia" w:ascii="仿宋" w:hAnsi="仿宋" w:eastAsia="仿宋" w:cs="仿宋"/>
                <w:color w:val="auto"/>
                <w:sz w:val="24"/>
                <w:szCs w:val="24"/>
              </w:rPr>
              <w:t xml:space="preserve">.治疗室、处置室</w:t>
            </w:r>
            <w:r>
              <w:rPr>
                <w:rStyle w:val="790"/>
                <w:rFonts w:hint="eastAsia" w:ascii="仿宋" w:hAnsi="仿宋" w:eastAsia="仿宋" w:cs="仿宋"/>
                <w:color w:val="auto"/>
                <w:sz w:val="24"/>
                <w:szCs w:val="24"/>
                <w:lang w:eastAsia="zh-CN"/>
              </w:rPr>
              <w:t xml:space="preserve">、</w:t>
            </w:r>
            <w:r>
              <w:rPr>
                <w:rStyle w:val="790"/>
                <w:rFonts w:hint="eastAsia" w:ascii="仿宋" w:hAnsi="仿宋" w:eastAsia="仿宋" w:cs="仿宋"/>
                <w:color w:val="auto"/>
                <w:sz w:val="24"/>
                <w:szCs w:val="24"/>
                <w:lang w:val="en-US" w:eastAsia="zh-CN"/>
              </w:rPr>
              <w:t xml:space="preserve">办公室、值班室</w:t>
            </w:r>
            <w:r>
              <w:rPr>
                <w:rStyle w:val="790"/>
                <w:rFonts w:hint="eastAsia" w:ascii="仿宋" w:hAnsi="仿宋" w:eastAsia="仿宋" w:cs="仿宋"/>
                <w:color w:val="auto"/>
                <w:sz w:val="24"/>
                <w:szCs w:val="24"/>
              </w:rPr>
              <w:t xml:space="preserve">及其他特殊医疗用房保洁标准：垃圾按规定分类存放收集，台面、污染墙壁每日擦洗消毒，无蚊蝇，无污迹，无积水</w:t>
            </w:r>
            <w:r>
              <w:rPr>
                <w:rStyle w:val="790"/>
                <w:rFonts w:hint="eastAsia" w:ascii="仿宋" w:hAnsi="仿宋" w:eastAsia="仿宋" w:cs="仿宋"/>
                <w:color w:val="auto"/>
                <w:sz w:val="24"/>
                <w:szCs w:val="24"/>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不符合标准一处扣1分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lang w:val="en-US" w:eastAsia="zh-CN"/>
              </w:rPr>
              <w:t xml:space="preserve">10</w:t>
            </w:r>
            <w:r>
              <w:rPr>
                <w:rStyle w:val="790"/>
                <w:rFonts w:hint="eastAsia" w:ascii="仿宋" w:hAnsi="仿宋" w:eastAsia="仿宋" w:cs="仿宋"/>
                <w:color w:val="auto"/>
                <w:sz w:val="24"/>
                <w:szCs w:val="24"/>
              </w:rPr>
              <w:t xml:space="preserve">.手术室、ICU、移植病房：执行卫计委《消毒技术规范》进行，手术间地、墙无灰尘，无污迹，无蛛网等</w:t>
            </w:r>
            <w:r>
              <w:rPr>
                <w:rStyle w:val="790"/>
                <w:rFonts w:hint="eastAsia" w:ascii="仿宋" w:hAnsi="仿宋" w:eastAsia="仿宋" w:cs="仿宋"/>
                <w:color w:val="auto"/>
                <w:sz w:val="24"/>
                <w:szCs w:val="24"/>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不符合标准一处扣1分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1</w:t>
            </w:r>
            <w:r>
              <w:rPr>
                <w:rStyle w:val="790"/>
                <w:rFonts w:hint="eastAsia" w:ascii="仿宋" w:hAnsi="仿宋" w:eastAsia="仿宋" w:cs="仿宋"/>
                <w:color w:val="auto"/>
                <w:sz w:val="24"/>
                <w:szCs w:val="24"/>
                <w:lang w:val="en-US" w:eastAsia="zh-CN"/>
              </w:rPr>
              <w:t xml:space="preserve">1</w:t>
            </w:r>
            <w:r>
              <w:rPr>
                <w:rStyle w:val="790"/>
                <w:rFonts w:hint="eastAsia" w:ascii="仿宋" w:hAnsi="仿宋" w:eastAsia="仿宋" w:cs="仿宋"/>
                <w:color w:val="auto"/>
                <w:sz w:val="24"/>
                <w:szCs w:val="24"/>
              </w:rPr>
              <w:t xml:space="preserve">.卫生（废物）桶、篓保洁标准：专用垃圾袋完好，铺放整齐符合要求，及时回收更换，保证内容物不超容积2/3，有污秽物时及时清理更换，每日对桶（篓）体定时清洁，无污迹，无积灰，无异味，无溢满</w:t>
            </w:r>
            <w:r>
              <w:rPr>
                <w:rStyle w:val="790"/>
                <w:rFonts w:hint="eastAsia" w:ascii="仿宋" w:hAnsi="仿宋" w:eastAsia="仿宋" w:cs="仿宋"/>
                <w:color w:val="auto"/>
                <w:sz w:val="24"/>
                <w:szCs w:val="24"/>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不符合标准一处扣2分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lang w:val="en-US" w:eastAsia="zh-CN"/>
              </w:rPr>
              <w:t xml:space="preserve">12</w:t>
            </w:r>
            <w:r>
              <w:rPr>
                <w:rStyle w:val="790"/>
                <w:rFonts w:hint="eastAsia" w:ascii="仿宋" w:hAnsi="仿宋" w:eastAsia="仿宋" w:cs="仿宋"/>
                <w:color w:val="auto"/>
                <w:sz w:val="24"/>
                <w:szCs w:val="24"/>
              </w:rPr>
              <w:t xml:space="preserve">.大厅、走廊、楼梯有人走动维护，每15—30分钟完成一个巡回；保洁区域干净明亮，地面无纸屑、果皮、烟头等丢弃物，无污迹；雨天，地面有防滑、干燥措施并摆放防滑告示牌；门柱、扶手每日擦拭，墙角及可擦洗墙壁每周全面擦洗</w:t>
            </w:r>
            <w:r>
              <w:rPr>
                <w:rStyle w:val="790"/>
                <w:rFonts w:hint="eastAsia" w:ascii="仿宋" w:hAnsi="仿宋" w:eastAsia="仿宋" w:cs="仿宋"/>
                <w:color w:val="auto"/>
                <w:sz w:val="24"/>
                <w:szCs w:val="24"/>
                <w:lang w:val="en-US" w:eastAsia="zh-CN"/>
              </w:rPr>
              <w:t xml:space="preserve">1-2</w:t>
            </w:r>
            <w:r>
              <w:rPr>
                <w:rStyle w:val="790"/>
                <w:rFonts w:hint="eastAsia" w:ascii="仿宋" w:hAnsi="仿宋" w:eastAsia="仿宋" w:cs="仿宋"/>
                <w:color w:val="auto"/>
                <w:sz w:val="24"/>
                <w:szCs w:val="24"/>
              </w:rPr>
              <w:t xml:space="preserve">次，保持干净整洁，无张贴，无污渍，无蛛网，无积尘</w:t>
            </w:r>
            <w:r>
              <w:rPr>
                <w:rStyle w:val="790"/>
                <w:rFonts w:hint="eastAsia" w:ascii="仿宋" w:hAnsi="仿宋" w:eastAsia="仿宋" w:cs="仿宋"/>
                <w:color w:val="auto"/>
                <w:sz w:val="24"/>
                <w:szCs w:val="24"/>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不符合标准一处扣2分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1</w:t>
            </w:r>
            <w:r>
              <w:rPr>
                <w:rStyle w:val="790"/>
                <w:rFonts w:hint="eastAsia" w:ascii="仿宋" w:hAnsi="仿宋" w:eastAsia="仿宋" w:cs="仿宋"/>
                <w:color w:val="auto"/>
                <w:sz w:val="24"/>
                <w:szCs w:val="24"/>
                <w:lang w:val="en-US" w:eastAsia="zh-CN"/>
              </w:rPr>
              <w:t xml:space="preserve">3</w:t>
            </w:r>
            <w:r>
              <w:rPr>
                <w:rStyle w:val="790"/>
                <w:rFonts w:hint="eastAsia" w:ascii="仿宋" w:hAnsi="仿宋" w:eastAsia="仿宋" w:cs="仿宋"/>
                <w:color w:val="auto"/>
                <w:sz w:val="24"/>
                <w:szCs w:val="24"/>
              </w:rPr>
              <w:t xml:space="preserve">.开水间：开水间清洁整齐，无杂物，无晾挂；地面清洁，无污迹，无积水，无异味；开水炉清洁干净。</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不符合标准一处扣1分。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1</w:t>
            </w:r>
            <w:r>
              <w:rPr>
                <w:rStyle w:val="790"/>
                <w:rFonts w:hint="eastAsia" w:ascii="仿宋" w:hAnsi="仿宋" w:eastAsia="仿宋" w:cs="仿宋"/>
                <w:color w:val="auto"/>
                <w:sz w:val="24"/>
                <w:szCs w:val="24"/>
                <w:lang w:val="en-US" w:eastAsia="zh-CN"/>
              </w:rPr>
              <w:t xml:space="preserve">4</w:t>
            </w:r>
            <w:r>
              <w:rPr>
                <w:rStyle w:val="790"/>
                <w:rFonts w:hint="eastAsia" w:ascii="仿宋" w:hAnsi="仿宋" w:eastAsia="仿宋" w:cs="仿宋"/>
                <w:color w:val="auto"/>
                <w:sz w:val="24"/>
                <w:szCs w:val="24"/>
              </w:rPr>
              <w:t xml:space="preserve">.PVC、花岗岩地面保养标准：每天对楼宇内公共区域的PVC、地砖、花岗岩等地面清洗；地面按规定频率保养，保持地面光泽、亮度。PVC清洗保养制剂使用以不损伤釉面为宜</w:t>
            </w:r>
            <w:r>
              <w:rPr>
                <w:rStyle w:val="790"/>
                <w:rFonts w:hint="eastAsia" w:ascii="仿宋" w:hAnsi="仿宋" w:eastAsia="仿宋" w:cs="仿宋"/>
                <w:color w:val="auto"/>
                <w:sz w:val="24"/>
                <w:szCs w:val="24"/>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不符合标准一处扣1分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val="en-US" w:eastAsia="zh-CN"/>
              </w:rPr>
            </w:pPr>
            <w:r>
              <w:rPr>
                <w:rStyle w:val="790"/>
                <w:rFonts w:hint="eastAsia" w:ascii="仿宋" w:hAnsi="仿宋" w:eastAsia="仿宋" w:cs="仿宋"/>
                <w:color w:val="auto"/>
                <w:sz w:val="24"/>
                <w:szCs w:val="24"/>
                <w:lang w:val="en-US" w:eastAsia="zh-CN"/>
              </w:rPr>
              <w:t xml:space="preserve">15.</w:t>
            </w:r>
            <w:r>
              <w:rPr>
                <w:rFonts w:hint="eastAsia" w:ascii="仿宋" w:hAnsi="仿宋" w:eastAsia="仿宋" w:cs="仿宋"/>
                <w:b w:val="0"/>
                <w:bCs w:val="0"/>
                <w:sz w:val="24"/>
                <w:szCs w:val="24"/>
                <w:highlight w:val="none"/>
              </w:rPr>
              <w:t xml:space="preserve">软门帘、冬季棉帘</w:t>
            </w:r>
            <w:r>
              <w:rPr>
                <w:rFonts w:hint="eastAsia" w:ascii="仿宋" w:hAnsi="仿宋" w:eastAsia="仿宋" w:cs="仿宋"/>
                <w:b w:val="0"/>
                <w:bCs w:val="0"/>
                <w:sz w:val="24"/>
                <w:szCs w:val="24"/>
                <w:highlight w:val="none"/>
                <w:lang w:val="en-US" w:eastAsia="zh-CN"/>
              </w:rPr>
              <w:t xml:space="preserve">定期消毒清洁，</w:t>
            </w:r>
            <w:r>
              <w:rPr>
                <w:rStyle w:val="790"/>
                <w:rFonts w:hint="eastAsia" w:ascii="仿宋" w:hAnsi="仿宋" w:eastAsia="仿宋" w:cs="仿宋"/>
                <w:color w:val="auto"/>
                <w:sz w:val="24"/>
                <w:szCs w:val="24"/>
                <w:lang w:val="en-US" w:eastAsia="zh-CN"/>
              </w:rPr>
              <w:t xml:space="preserve">保持</w:t>
            </w:r>
            <w:r>
              <w:rPr>
                <w:rFonts w:hint="eastAsia" w:ascii="仿宋" w:hAnsi="仿宋" w:eastAsia="仿宋" w:cs="仿宋"/>
                <w:b w:val="0"/>
                <w:bCs w:val="0"/>
                <w:sz w:val="24"/>
                <w:szCs w:val="24"/>
                <w:highlight w:val="none"/>
              </w:rPr>
              <w:t xml:space="preserve">洁净</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无污迹</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随时清理</w:t>
            </w:r>
            <w:r>
              <w:rPr>
                <w:rFonts w:hint="eastAsia" w:ascii="仿宋" w:hAnsi="仿宋" w:eastAsia="仿宋" w:cs="仿宋"/>
                <w:b w:val="0"/>
                <w:bCs w:val="0"/>
                <w:sz w:val="24"/>
                <w:szCs w:val="24"/>
                <w:highlight w:val="none"/>
              </w:rPr>
              <w:t xml:space="preserve">院内</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各处严禁张贴小广告等“牛皮癣”</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外墙面转角处无积土、垃圾；宣传栏无乱贴现象，</w:t>
            </w:r>
            <w:r>
              <w:rPr>
                <w:rFonts w:hint="eastAsia" w:ascii="仿宋" w:hAnsi="仿宋" w:eastAsia="仿宋" w:cs="仿宋"/>
                <w:b w:val="0"/>
                <w:bCs w:val="0"/>
                <w:sz w:val="24"/>
                <w:szCs w:val="24"/>
                <w:highlight w:val="none"/>
                <w:lang w:val="en-US" w:eastAsia="zh-CN"/>
              </w:rPr>
              <w:t xml:space="preserve">屋面、平台、</w:t>
            </w:r>
            <w:r>
              <w:rPr>
                <w:rFonts w:hint="eastAsia" w:ascii="仿宋" w:hAnsi="仿宋" w:eastAsia="仿宋" w:cs="仿宋"/>
                <w:b w:val="0"/>
                <w:bCs w:val="0"/>
                <w:sz w:val="24"/>
                <w:szCs w:val="24"/>
                <w:highlight w:val="none"/>
              </w:rPr>
              <w:t xml:space="preserve">路牙上杂草的清除</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每周1次；</w:t>
            </w:r>
            <w:r>
              <w:rPr>
                <w:rFonts w:hint="eastAsia" w:ascii="仿宋" w:hAnsi="仿宋" w:eastAsia="仿宋" w:cs="仿宋"/>
                <w:b w:val="0"/>
                <w:bCs w:val="0"/>
                <w:sz w:val="24"/>
                <w:szCs w:val="24"/>
                <w:highlight w:val="none"/>
              </w:rPr>
              <w:t xml:space="preserve">区域内所有屋面、顶棚、平台的清洁并填写巡视记录</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每周1次。</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不符合标准一处扣2分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lang w:val="en-US" w:eastAsia="zh-CN"/>
              </w:rPr>
              <w:t xml:space="preserve">16</w:t>
            </w:r>
            <w:r>
              <w:rPr>
                <w:rStyle w:val="790"/>
                <w:rFonts w:hint="eastAsia" w:ascii="仿宋" w:hAnsi="仿宋" w:eastAsia="仿宋" w:cs="仿宋"/>
                <w:color w:val="auto"/>
                <w:sz w:val="24"/>
                <w:szCs w:val="24"/>
              </w:rPr>
              <w:t xml:space="preserve">.保洁服务时注意节约用水用电：（1）保洁活动时避免耗水量大的冲洗法，如必须使用冲洗时，应采用间断冲洗，并使用节水型喷头，做到人走水关，杜绝长流水；（2）无长明灯现象</w:t>
            </w:r>
            <w:r>
              <w:rPr>
                <w:rStyle w:val="790"/>
                <w:rFonts w:hint="eastAsia" w:ascii="仿宋" w:hAnsi="仿宋" w:eastAsia="仿宋" w:cs="仿宋"/>
                <w:color w:val="auto"/>
                <w:sz w:val="24"/>
                <w:szCs w:val="24"/>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不符合要求一次扣2分</w:t>
            </w:r>
            <w:r/>
          </w:p>
        </w:tc>
      </w:tr>
      <w:tr>
        <w:trPr>
          <w:jc w:val="center"/>
          <w:trHeight w:val="482"/>
        </w:trPr>
        <w:tc>
          <w:tcPr>
            <w:tcW w:w="689" w:type="dxa"/>
            <w:vAlign w:val="center"/>
            <w:vMerge w:val="restart"/>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lang w:val="en-US" w:eastAsia="zh-CN"/>
              </w:rPr>
            </w:pPr>
            <w:r>
              <w:rPr>
                <w:rStyle w:val="790"/>
                <w:rFonts w:hint="eastAsia" w:ascii="仿宋" w:hAnsi="仿宋" w:eastAsia="仿宋" w:cs="仿宋"/>
                <w:color w:val="auto"/>
                <w:sz w:val="24"/>
                <w:szCs w:val="24"/>
                <w:lang w:val="en-US" w:eastAsia="zh-CN"/>
              </w:rPr>
              <w:t xml:space="preserve">生活护理质量</w:t>
            </w:r>
            <w:r/>
          </w:p>
        </w:tc>
        <w:tc>
          <w:tcPr>
            <w:tcW w:w="6670" w:type="dxa"/>
            <w:vAlign w:val="center"/>
            <w:textDirection w:val="lrTb"/>
            <w:noWrap w:val="false"/>
          </w:tcPr>
          <w:p>
            <w:pPr>
              <w:pStyle w:val="1128"/>
              <w:ind w:firstLine="240"/>
              <w:keepLines w:val="0"/>
              <w:keepNext w:val="0"/>
              <w:pageBreakBefore w:val="0"/>
              <w:spacing w:line="300" w:lineRule="exact"/>
              <w:widowControl w:val="off"/>
              <w:rPr>
                <w:rFonts w:hint="eastAsia" w:ascii="仿宋" w:hAnsi="仿宋" w:eastAsia="仿宋" w:cs="仿宋"/>
                <w:b w:val="0"/>
                <w:bCs w:val="0"/>
                <w:i w:val="0"/>
                <w:color w:val="000000"/>
                <w:sz w:val="24"/>
                <w:szCs w:val="24"/>
                <w:lang w:val="en-US" w:eastAsia="zh-CN"/>
              </w:rPr>
            </w:pPr>
            <w:r>
              <w:rPr>
                <w:rFonts w:hint="eastAsia" w:ascii="仿宋" w:hAnsi="仿宋" w:eastAsia="仿宋" w:cs="仿宋"/>
                <w:b w:val="0"/>
                <w:bCs w:val="0"/>
                <w:i w:val="0"/>
                <w:color w:val="000000"/>
                <w:sz w:val="24"/>
                <w:szCs w:val="24"/>
                <w:lang w:val="en-US" w:eastAsia="zh-CN"/>
              </w:rPr>
              <w:t xml:space="preserve">1.</w:t>
            </w:r>
            <w:r>
              <w:rPr>
                <w:rFonts w:hint="eastAsia" w:ascii="仿宋" w:hAnsi="仿宋" w:eastAsia="仿宋" w:cs="仿宋"/>
                <w:b w:val="0"/>
                <w:bCs w:val="0"/>
                <w:i w:val="0"/>
                <w:color w:val="000000"/>
                <w:sz w:val="24"/>
                <w:szCs w:val="24"/>
              </w:rPr>
              <w:t xml:space="preserve">工作期间</w:t>
            </w:r>
            <w:r>
              <w:rPr>
                <w:rFonts w:hint="eastAsia" w:ascii="仿宋" w:hAnsi="仿宋" w:eastAsia="仿宋" w:cs="仿宋"/>
                <w:b w:val="0"/>
                <w:bCs w:val="0"/>
                <w:i w:val="0"/>
                <w:color w:val="000000"/>
                <w:sz w:val="24"/>
                <w:szCs w:val="24"/>
                <w:lang w:val="en-US" w:eastAsia="zh-CN"/>
              </w:rPr>
              <w:t xml:space="preserve">保持</w:t>
            </w:r>
            <w:r>
              <w:rPr>
                <w:rFonts w:hint="eastAsia" w:ascii="仿宋" w:hAnsi="仿宋" w:eastAsia="仿宋" w:cs="仿宋"/>
                <w:b w:val="0"/>
                <w:bCs w:val="0"/>
                <w:i w:val="0"/>
                <w:color w:val="000000"/>
                <w:sz w:val="24"/>
                <w:szCs w:val="24"/>
              </w:rPr>
              <w:t xml:space="preserve">病房环境</w:t>
            </w:r>
            <w:r>
              <w:rPr>
                <w:rFonts w:hint="eastAsia" w:ascii="仿宋" w:hAnsi="仿宋" w:eastAsia="仿宋" w:cs="仿宋"/>
                <w:b w:val="0"/>
                <w:bCs w:val="0"/>
                <w:i w:val="0"/>
                <w:color w:val="000000"/>
                <w:sz w:val="24"/>
                <w:szCs w:val="24"/>
                <w:lang w:eastAsia="zh-CN"/>
              </w:rPr>
              <w:t xml:space="preserve">、</w:t>
            </w:r>
            <w:r>
              <w:rPr>
                <w:rFonts w:hint="eastAsia" w:ascii="仿宋" w:hAnsi="仿宋" w:eastAsia="仿宋" w:cs="仿宋"/>
                <w:b w:val="0"/>
                <w:bCs w:val="0"/>
                <w:i w:val="0"/>
                <w:color w:val="000000"/>
                <w:sz w:val="24"/>
                <w:szCs w:val="24"/>
              </w:rPr>
              <w:t xml:space="preserve">整洁、舒适、安全，</w:t>
            </w:r>
            <w:r>
              <w:rPr>
                <w:rFonts w:hint="eastAsia" w:ascii="仿宋" w:hAnsi="仿宋" w:eastAsia="仿宋" w:cs="仿宋"/>
                <w:b w:val="0"/>
                <w:bCs w:val="0"/>
                <w:i w:val="0"/>
                <w:color w:val="000000"/>
                <w:sz w:val="24"/>
                <w:szCs w:val="24"/>
                <w:lang w:val="en-US" w:eastAsia="zh-CN"/>
              </w:rPr>
              <w:t xml:space="preserve">床单元有脏污及时更换；</w:t>
            </w:r>
            <w:r>
              <w:rPr>
                <w:rFonts w:hint="eastAsia" w:ascii="仿宋" w:hAnsi="仿宋" w:eastAsia="仿宋" w:cs="仿宋"/>
                <w:b w:val="0"/>
                <w:bCs w:val="0"/>
                <w:i w:val="0"/>
                <w:iCs w:val="0"/>
                <w:caps w:val="0"/>
                <w:color w:val="0f1115"/>
                <w:spacing w:val="0"/>
                <w:sz w:val="24"/>
                <w:szCs w:val="24"/>
                <w:shd w:val="clear" w:color="auto" w:fill="ffffff"/>
              </w:rPr>
              <w:t xml:space="preserve">对待患者态度和蔼，</w:t>
            </w:r>
            <w:r>
              <w:rPr>
                <w:rFonts w:hint="eastAsia" w:ascii="仿宋" w:hAnsi="仿宋" w:eastAsia="仿宋" w:cs="仿宋"/>
                <w:b w:val="0"/>
                <w:bCs w:val="0"/>
                <w:i w:val="0"/>
                <w:iCs w:val="0"/>
                <w:caps w:val="0"/>
                <w:color w:val="0f1115"/>
                <w:spacing w:val="0"/>
                <w:sz w:val="24"/>
                <w:szCs w:val="24"/>
                <w:shd w:val="clear" w:color="auto" w:fill="ffffff"/>
                <w:lang w:val="en-US" w:eastAsia="zh-CN"/>
              </w:rPr>
              <w:t xml:space="preserve">动作轻柔，</w:t>
            </w:r>
            <w:r>
              <w:rPr>
                <w:rFonts w:hint="eastAsia" w:ascii="仿宋" w:hAnsi="仿宋" w:eastAsia="仿宋" w:cs="仿宋"/>
                <w:b w:val="0"/>
                <w:bCs w:val="0"/>
                <w:i w:val="0"/>
                <w:iCs w:val="0"/>
                <w:caps w:val="0"/>
                <w:color w:val="0f1115"/>
                <w:spacing w:val="0"/>
                <w:sz w:val="24"/>
                <w:szCs w:val="24"/>
                <w:shd w:val="clear" w:color="auto" w:fill="ffffff"/>
              </w:rPr>
              <w:t xml:space="preserve">严禁训斥、漠视患者；不与家属发生争吵</w:t>
            </w:r>
            <w:r/>
          </w:p>
        </w:tc>
        <w:tc>
          <w:tcPr>
            <w:tcW w:w="2460" w:type="dxa"/>
            <w:vAlign w:val="center"/>
            <w:textDirection w:val="lrTb"/>
            <w:noWrap w:val="false"/>
          </w:tcPr>
          <w:p>
            <w:pPr>
              <w:pStyle w:val="1128"/>
              <w:ind w:left="0"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不符合要求一次扣2分</w:t>
            </w:r>
            <w:r/>
          </w:p>
        </w:tc>
      </w:tr>
      <w:tr>
        <w:trPr>
          <w:jc w:val="center"/>
          <w:trHeight w:val="482"/>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b w:val="0"/>
                <w:bCs w:val="0"/>
                <w:color w:val="auto"/>
                <w:sz w:val="24"/>
                <w:szCs w:val="24"/>
                <w:lang w:val="en-US" w:eastAsia="zh-CN"/>
              </w:rPr>
            </w:pPr>
            <w:r>
              <w:rPr>
                <w:rFonts w:hint="eastAsia" w:ascii="仿宋" w:hAnsi="仿宋" w:eastAsia="仿宋" w:cs="仿宋"/>
                <w:b w:val="0"/>
                <w:bCs w:val="0"/>
                <w:i w:val="0"/>
                <w:color w:val="000000"/>
                <w:sz w:val="24"/>
                <w:szCs w:val="24"/>
                <w:lang w:val="en-US" w:eastAsia="zh-CN"/>
              </w:rPr>
              <w:t xml:space="preserve">2.保持</w:t>
            </w:r>
            <w:r>
              <w:rPr>
                <w:rStyle w:val="818"/>
                <w:rFonts w:hint="eastAsia" w:ascii="仿宋" w:hAnsi="仿宋" w:eastAsia="仿宋" w:cs="仿宋"/>
                <w:b w:val="0"/>
                <w:bCs w:val="0"/>
                <w:i w:val="0"/>
                <w:iCs w:val="0"/>
                <w:caps w:val="0"/>
                <w:color w:val="0f1115"/>
                <w:spacing w:val="0"/>
                <w:sz w:val="24"/>
                <w:szCs w:val="24"/>
                <w:shd w:val="clear" w:color="auto" w:fill="ffffff"/>
              </w:rPr>
              <w:t xml:space="preserve">三短六洁</w:t>
            </w:r>
            <w:r>
              <w:rPr>
                <w:rStyle w:val="818"/>
                <w:rFonts w:hint="eastAsia" w:ascii="仿宋" w:hAnsi="仿宋" w:eastAsia="仿宋" w:cs="仿宋"/>
                <w:b w:val="0"/>
                <w:bCs w:val="0"/>
                <w:i w:val="0"/>
                <w:iCs w:val="0"/>
                <w:caps w:val="0"/>
                <w:color w:val="0f1115"/>
                <w:spacing w:val="0"/>
                <w:sz w:val="24"/>
                <w:szCs w:val="24"/>
                <w:shd w:val="clear" w:color="auto" w:fill="ffffff"/>
                <w:lang w:eastAsia="zh-CN"/>
              </w:rPr>
              <w:t xml:space="preserve">、</w:t>
            </w:r>
            <w:r>
              <w:rPr>
                <w:rFonts w:hint="eastAsia" w:ascii="仿宋" w:hAnsi="仿宋" w:eastAsia="仿宋" w:cs="仿宋"/>
                <w:b w:val="0"/>
                <w:bCs w:val="0"/>
                <w:i w:val="0"/>
                <w:iCs w:val="0"/>
                <w:caps w:val="0"/>
                <w:color w:val="0f1115"/>
                <w:spacing w:val="0"/>
                <w:sz w:val="24"/>
                <w:szCs w:val="24"/>
                <w:shd w:val="clear" w:color="auto" w:fill="ffffff"/>
              </w:rPr>
              <w:t xml:space="preserve">肢体功能位；协助护士喂食/水，注意温度适宜，观察吞咽情况，防止呛咳</w:t>
            </w:r>
            <w:r>
              <w:rPr>
                <w:rFonts w:hint="eastAsia" w:ascii="仿宋" w:hAnsi="仿宋" w:eastAsia="仿宋" w:cs="仿宋"/>
                <w:b w:val="0"/>
                <w:bCs w:val="0"/>
                <w:i w:val="0"/>
                <w:iCs w:val="0"/>
                <w:caps w:val="0"/>
                <w:color w:val="0f1115"/>
                <w:spacing w:val="0"/>
                <w:sz w:val="24"/>
                <w:szCs w:val="24"/>
                <w:shd w:val="clear" w:color="auto" w:fill="ffffff"/>
                <w:lang w:eastAsia="zh-CN"/>
              </w:rPr>
              <w:t xml:space="preserve">、</w:t>
            </w:r>
            <w:r>
              <w:rPr>
                <w:rFonts w:hint="eastAsia" w:ascii="仿宋" w:hAnsi="仿宋" w:eastAsia="仿宋" w:cs="仿宋"/>
                <w:b w:val="0"/>
                <w:bCs w:val="0"/>
                <w:i w:val="0"/>
                <w:iCs w:val="0"/>
                <w:caps w:val="0"/>
                <w:color w:val="0f1115"/>
                <w:spacing w:val="0"/>
                <w:sz w:val="24"/>
                <w:szCs w:val="24"/>
                <w:shd w:val="clear" w:color="auto" w:fill="ffffff"/>
              </w:rPr>
              <w:t xml:space="preserve">误吸</w:t>
            </w:r>
            <w:r>
              <w:rPr>
                <w:rFonts w:hint="eastAsia" w:ascii="仿宋" w:hAnsi="仿宋" w:eastAsia="仿宋" w:cs="仿宋"/>
                <w:b w:val="0"/>
                <w:bCs w:val="0"/>
                <w:i w:val="0"/>
                <w:iCs w:val="0"/>
                <w:caps w:val="0"/>
                <w:color w:val="0f1115"/>
                <w:spacing w:val="0"/>
                <w:sz w:val="24"/>
                <w:szCs w:val="24"/>
                <w:shd w:val="clear" w:color="auto" w:fill="ffffff"/>
                <w:lang w:eastAsia="zh-CN"/>
              </w:rPr>
              <w:t xml:space="preserve">；</w:t>
            </w:r>
            <w:r>
              <w:rPr>
                <w:rFonts w:hint="eastAsia" w:ascii="仿宋" w:hAnsi="仿宋" w:eastAsia="仿宋" w:cs="仿宋"/>
                <w:b w:val="0"/>
                <w:bCs w:val="0"/>
                <w:i w:val="0"/>
                <w:iCs w:val="0"/>
                <w:caps w:val="0"/>
                <w:color w:val="0f1115"/>
                <w:spacing w:val="0"/>
                <w:sz w:val="24"/>
                <w:szCs w:val="24"/>
                <w:shd w:val="clear" w:color="auto" w:fill="ffffff"/>
              </w:rPr>
              <w:t xml:space="preserve">及时更换尿布/护理垫，保持臀部皮肤</w:t>
            </w:r>
            <w:r>
              <w:rPr>
                <w:rFonts w:hint="eastAsia" w:ascii="仿宋" w:hAnsi="仿宋" w:eastAsia="仿宋" w:cs="仿宋"/>
                <w:b w:val="0"/>
                <w:bCs w:val="0"/>
                <w:i w:val="0"/>
                <w:iCs w:val="0"/>
                <w:caps w:val="0"/>
                <w:color w:val="0f1115"/>
                <w:spacing w:val="0"/>
                <w:sz w:val="24"/>
                <w:szCs w:val="24"/>
                <w:shd w:val="clear" w:color="auto" w:fill="ffffff"/>
                <w:lang w:val="en-US" w:eastAsia="zh-CN"/>
              </w:rPr>
              <w:t xml:space="preserve">清洁</w:t>
            </w:r>
            <w:r>
              <w:rPr>
                <w:rFonts w:hint="eastAsia" w:ascii="仿宋" w:hAnsi="仿宋" w:eastAsia="仿宋" w:cs="仿宋"/>
                <w:b w:val="0"/>
                <w:bCs w:val="0"/>
                <w:i w:val="0"/>
                <w:iCs w:val="0"/>
                <w:caps w:val="0"/>
                <w:color w:val="0f1115"/>
                <w:spacing w:val="0"/>
                <w:sz w:val="24"/>
                <w:szCs w:val="24"/>
                <w:shd w:val="clear" w:color="auto" w:fill="ffffff"/>
              </w:rPr>
              <w:t xml:space="preserve">干燥，</w:t>
            </w:r>
            <w:r>
              <w:rPr>
                <w:rStyle w:val="818"/>
                <w:rFonts w:hint="eastAsia" w:ascii="仿宋" w:hAnsi="仿宋" w:eastAsia="仿宋" w:cs="仿宋"/>
                <w:b w:val="0"/>
                <w:bCs w:val="0"/>
                <w:i w:val="0"/>
                <w:iCs w:val="0"/>
                <w:caps w:val="0"/>
                <w:color w:val="0f1115"/>
                <w:spacing w:val="0"/>
                <w:sz w:val="24"/>
                <w:szCs w:val="24"/>
                <w:shd w:val="clear" w:color="auto" w:fill="ffffff"/>
              </w:rPr>
              <w:t xml:space="preserve">无红臀、无失禁性皮炎</w:t>
            </w:r>
            <w:r>
              <w:rPr>
                <w:rFonts w:hint="eastAsia" w:ascii="仿宋" w:hAnsi="仿宋" w:eastAsia="仿宋" w:cs="仿宋"/>
                <w:b w:val="0"/>
                <w:bCs w:val="0"/>
                <w:i w:val="0"/>
                <w:iCs w:val="0"/>
                <w:caps w:val="0"/>
                <w:color w:val="0f1115"/>
                <w:spacing w:val="0"/>
                <w:sz w:val="24"/>
                <w:szCs w:val="24"/>
                <w:shd w:val="clear" w:color="auto" w:fill="ffffff"/>
              </w:rPr>
              <w:t xml:space="preserve">；倾倒尿液、观察大便性状并告知护士。</w:t>
            </w:r>
            <w:r>
              <w:rPr>
                <w:rStyle w:val="818"/>
                <w:rFonts w:hint="eastAsia" w:ascii="仿宋" w:hAnsi="仿宋" w:eastAsia="仿宋" w:cs="仿宋"/>
                <w:b w:val="0"/>
                <w:bCs w:val="0"/>
                <w:i w:val="0"/>
                <w:iCs w:val="0"/>
                <w:caps w:val="0"/>
                <w:color w:val="0f1115"/>
                <w:spacing w:val="0"/>
                <w:sz w:val="24"/>
                <w:szCs w:val="24"/>
                <w:shd w:val="clear" w:color="auto" w:fill="ffffff"/>
              </w:rPr>
              <w:t xml:space="preserve">拉好床栏</w:t>
            </w:r>
            <w:r>
              <w:rPr>
                <w:rFonts w:hint="eastAsia" w:ascii="仿宋" w:hAnsi="仿宋" w:eastAsia="仿宋" w:cs="仿宋"/>
                <w:b w:val="0"/>
                <w:bCs w:val="0"/>
                <w:i w:val="0"/>
                <w:iCs w:val="0"/>
                <w:caps w:val="0"/>
                <w:color w:val="0f1115"/>
                <w:spacing w:val="0"/>
                <w:sz w:val="24"/>
                <w:szCs w:val="24"/>
                <w:shd w:val="clear" w:color="auto" w:fill="ffffff"/>
              </w:rPr>
              <w:t xml:space="preserve">，防止坠床。</w:t>
            </w:r>
            <w:r/>
          </w:p>
        </w:tc>
        <w:tc>
          <w:tcPr>
            <w:tcW w:w="2460" w:type="dxa"/>
            <w:vAlign w:val="center"/>
            <w:textDirection w:val="lrTb"/>
            <w:noWrap w:val="false"/>
          </w:tcPr>
          <w:p>
            <w:pPr>
              <w:pStyle w:val="1128"/>
              <w:ind w:left="0"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不符合要求一次扣2分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b w:val="0"/>
                <w:bCs w:val="0"/>
                <w:color w:val="auto"/>
                <w:sz w:val="24"/>
                <w:szCs w:val="24"/>
                <w:lang w:val="en-US" w:eastAsia="zh-CN"/>
              </w:rPr>
            </w:pPr>
            <w:r>
              <w:rPr>
                <w:rFonts w:hint="eastAsia" w:ascii="仿宋" w:hAnsi="仿宋" w:eastAsia="仿宋" w:cs="仿宋"/>
                <w:b w:val="0"/>
                <w:bCs w:val="0"/>
                <w:i w:val="0"/>
                <w:iCs w:val="0"/>
                <w:caps w:val="0"/>
                <w:color w:val="0f1115"/>
                <w:spacing w:val="0"/>
                <w:sz w:val="24"/>
                <w:szCs w:val="24"/>
                <w:shd w:val="clear" w:color="auto" w:fill="ffffff"/>
                <w:lang w:val="en-US" w:eastAsia="zh-CN"/>
              </w:rPr>
              <w:t xml:space="preserve">3.</w:t>
            </w:r>
            <w:r>
              <w:rPr>
                <w:rFonts w:hint="eastAsia" w:ascii="仿宋" w:hAnsi="仿宋" w:eastAsia="仿宋" w:cs="仿宋"/>
                <w:b w:val="0"/>
                <w:bCs w:val="0"/>
                <w:i w:val="0"/>
                <w:iCs w:val="0"/>
                <w:caps w:val="0"/>
                <w:color w:val="0f1115"/>
                <w:spacing w:val="0"/>
                <w:sz w:val="24"/>
                <w:szCs w:val="24"/>
                <w:shd w:val="clear" w:color="auto" w:fill="ffffff"/>
              </w:rPr>
              <w:t xml:space="preserve">翻身或移动患者时，</w:t>
            </w:r>
            <w:r>
              <w:rPr>
                <w:rStyle w:val="818"/>
                <w:rFonts w:hint="eastAsia" w:ascii="仿宋" w:hAnsi="仿宋" w:eastAsia="仿宋" w:cs="仿宋"/>
                <w:b w:val="0"/>
                <w:bCs w:val="0"/>
                <w:i w:val="0"/>
                <w:iCs w:val="0"/>
                <w:caps w:val="0"/>
                <w:color w:val="0f1115"/>
                <w:spacing w:val="0"/>
                <w:sz w:val="24"/>
                <w:szCs w:val="24"/>
                <w:shd w:val="clear" w:color="auto" w:fill="ffffff"/>
              </w:rPr>
              <w:t xml:space="preserve">必须先确认管路通畅</w:t>
            </w:r>
            <w:r>
              <w:rPr>
                <w:rFonts w:hint="eastAsia" w:ascii="仿宋" w:hAnsi="仿宋" w:eastAsia="仿宋" w:cs="仿宋"/>
                <w:b w:val="0"/>
                <w:bCs w:val="0"/>
                <w:i w:val="0"/>
                <w:iCs w:val="0"/>
                <w:caps w:val="0"/>
                <w:color w:val="0f1115"/>
                <w:spacing w:val="0"/>
                <w:sz w:val="24"/>
                <w:szCs w:val="24"/>
                <w:shd w:val="clear" w:color="auto" w:fill="ffffff"/>
              </w:rPr>
              <w:t xml:space="preserve">，避免牵拉、扭曲、脱落（气管插管、深静脉、引流管等）；若发现管路脱出或异常，</w:t>
            </w:r>
            <w:r>
              <w:rPr>
                <w:rStyle w:val="818"/>
                <w:rFonts w:hint="eastAsia" w:ascii="仿宋" w:hAnsi="仿宋" w:eastAsia="仿宋" w:cs="仿宋"/>
                <w:b w:val="0"/>
                <w:bCs w:val="0"/>
                <w:i w:val="0"/>
                <w:iCs w:val="0"/>
                <w:caps w:val="0"/>
                <w:color w:val="0f1115"/>
                <w:spacing w:val="0"/>
                <w:sz w:val="24"/>
                <w:szCs w:val="24"/>
                <w:shd w:val="clear" w:color="auto" w:fill="ffffff"/>
              </w:rPr>
              <w:t xml:space="preserve">立即按压报警铃并呼叫护士</w:t>
            </w:r>
            <w:r>
              <w:rPr>
                <w:rFonts w:hint="eastAsia" w:ascii="仿宋" w:hAnsi="仿宋" w:eastAsia="仿宋" w:cs="仿宋"/>
                <w:b w:val="0"/>
                <w:bCs w:val="0"/>
                <w:i w:val="0"/>
                <w:iCs w:val="0"/>
                <w:caps w:val="0"/>
                <w:color w:val="0f1115"/>
                <w:spacing w:val="0"/>
                <w:sz w:val="24"/>
                <w:szCs w:val="24"/>
                <w:shd w:val="clear" w:color="auto" w:fill="ffffff"/>
              </w:rPr>
              <w:t xml:space="preserve">，严禁自行处理</w:t>
            </w:r>
            <w:r>
              <w:rPr>
                <w:rFonts w:hint="eastAsia" w:ascii="仿宋" w:hAnsi="仿宋" w:eastAsia="仿宋" w:cs="仿宋"/>
                <w:b w:val="0"/>
                <w:bCs w:val="0"/>
                <w:i w:val="0"/>
                <w:iCs w:val="0"/>
                <w:caps w:val="0"/>
                <w:color w:val="0f1115"/>
                <w:spacing w:val="0"/>
                <w:sz w:val="24"/>
                <w:szCs w:val="24"/>
                <w:shd w:val="clear" w:color="auto" w:fill="ffffff"/>
                <w:lang w:eastAsia="zh-CN"/>
              </w:rPr>
              <w:t xml:space="preserve">；</w:t>
            </w:r>
            <w:r/>
          </w:p>
        </w:tc>
        <w:tc>
          <w:tcPr>
            <w:tcW w:w="2460" w:type="dxa"/>
            <w:vAlign w:val="center"/>
            <w:textDirection w:val="lrTb"/>
            <w:noWrap w:val="false"/>
          </w:tcPr>
          <w:p>
            <w:pPr>
              <w:pStyle w:val="1128"/>
              <w:ind w:left="0"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不符合要求一次扣</w:t>
            </w:r>
            <w:r>
              <w:rPr>
                <w:rStyle w:val="790"/>
                <w:rFonts w:hint="eastAsia" w:ascii="仿宋" w:hAnsi="仿宋" w:eastAsia="仿宋" w:cs="仿宋"/>
                <w:color w:val="auto"/>
                <w:sz w:val="24"/>
                <w:szCs w:val="24"/>
                <w:lang w:val="en-US" w:eastAsia="zh-CN"/>
              </w:rPr>
              <w:t xml:space="preserve">5</w:t>
            </w:r>
            <w:r>
              <w:rPr>
                <w:rStyle w:val="790"/>
                <w:rFonts w:hint="eastAsia" w:ascii="仿宋" w:hAnsi="仿宋" w:eastAsia="仿宋" w:cs="仿宋"/>
                <w:color w:val="auto"/>
                <w:sz w:val="24"/>
                <w:szCs w:val="24"/>
              </w:rPr>
              <w:t xml:space="preserve">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b w:val="0"/>
                <w:bCs w:val="0"/>
                <w:color w:val="auto"/>
                <w:sz w:val="24"/>
                <w:szCs w:val="24"/>
                <w:lang w:val="en-US" w:eastAsia="zh-CN"/>
              </w:rPr>
            </w:pPr>
            <w:r>
              <w:rPr>
                <w:rStyle w:val="790"/>
                <w:rFonts w:hint="eastAsia" w:ascii="仿宋" w:hAnsi="仿宋" w:eastAsia="仿宋" w:cs="仿宋"/>
                <w:b w:val="0"/>
                <w:bCs w:val="0"/>
                <w:color w:val="auto"/>
                <w:sz w:val="24"/>
                <w:szCs w:val="24"/>
                <w:lang w:val="en-US" w:eastAsia="zh-CN"/>
              </w:rPr>
              <w:t xml:space="preserve">4.</w:t>
            </w:r>
            <w:r>
              <w:rPr>
                <w:rFonts w:hint="eastAsia" w:ascii="仿宋" w:hAnsi="仿宋" w:eastAsia="仿宋" w:cs="仿宋"/>
                <w:b w:val="0"/>
                <w:bCs w:val="0"/>
                <w:i w:val="0"/>
                <w:color w:val="000000"/>
                <w:sz w:val="24"/>
                <w:szCs w:val="24"/>
              </w:rPr>
              <w:t xml:space="preserve">如发现患者</w:t>
            </w:r>
            <w:r>
              <w:rPr>
                <w:rFonts w:hint="eastAsia" w:ascii="仿宋" w:hAnsi="仿宋" w:eastAsia="仿宋" w:cs="仿宋"/>
                <w:b w:val="0"/>
                <w:bCs w:val="0"/>
                <w:i w:val="0"/>
                <w:iCs w:val="0"/>
                <w:caps w:val="0"/>
                <w:color w:val="0f1115"/>
                <w:spacing w:val="0"/>
                <w:sz w:val="24"/>
                <w:szCs w:val="24"/>
                <w:shd w:val="clear" w:color="auto" w:fill="ffffff"/>
              </w:rPr>
              <w:t xml:space="preserve">面色异常、呼吸急促、躁动不安、皮肤破损或输液管路渗漏</w:t>
            </w:r>
            <w:r>
              <w:rPr>
                <w:rFonts w:hint="eastAsia" w:ascii="仿宋" w:hAnsi="仿宋" w:eastAsia="仿宋" w:cs="仿宋"/>
                <w:b w:val="0"/>
                <w:bCs w:val="0"/>
                <w:i w:val="0"/>
                <w:iCs w:val="0"/>
                <w:caps w:val="0"/>
                <w:color w:val="0f1115"/>
                <w:spacing w:val="0"/>
                <w:sz w:val="24"/>
                <w:szCs w:val="24"/>
                <w:shd w:val="clear" w:color="auto" w:fill="ffffff"/>
                <w:lang w:val="en-US" w:eastAsia="zh-CN"/>
              </w:rPr>
              <w:t xml:space="preserve">及其他</w:t>
            </w:r>
            <w:r>
              <w:rPr>
                <w:rFonts w:hint="eastAsia" w:ascii="仿宋" w:hAnsi="仿宋" w:eastAsia="仿宋" w:cs="仿宋"/>
                <w:b w:val="0"/>
                <w:bCs w:val="0"/>
                <w:i w:val="0"/>
                <w:color w:val="000000"/>
                <w:sz w:val="24"/>
                <w:szCs w:val="24"/>
              </w:rPr>
              <w:t xml:space="preserve">突发病情变化或发现突发状况，迅速报告护士。</w:t>
            </w:r>
            <w:r>
              <w:rPr>
                <w:rFonts w:hint="eastAsia" w:ascii="仿宋" w:hAnsi="仿宋" w:eastAsia="仿宋" w:cs="仿宋"/>
                <w:b w:val="0"/>
                <w:bCs w:val="0"/>
                <w:i w:val="0"/>
                <w:iCs w:val="0"/>
                <w:caps w:val="0"/>
                <w:color w:val="0f1115"/>
                <w:spacing w:val="0"/>
                <w:sz w:val="24"/>
                <w:szCs w:val="24"/>
                <w:shd w:val="clear" w:color="auto" w:fill="ffffff"/>
              </w:rPr>
              <w:t xml:space="preserve">发生抢救时，能听从指挥，协助取物、维持秩序、安抚家属。</w:t>
            </w:r>
            <w:r/>
          </w:p>
        </w:tc>
        <w:tc>
          <w:tcPr>
            <w:tcW w:w="2460" w:type="dxa"/>
            <w:vAlign w:val="center"/>
            <w:textDirection w:val="lrTb"/>
            <w:noWrap w:val="false"/>
          </w:tcPr>
          <w:p>
            <w:pPr>
              <w:pStyle w:val="1128"/>
              <w:ind w:left="0"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不符合要求一次扣</w:t>
            </w:r>
            <w:r>
              <w:rPr>
                <w:rStyle w:val="790"/>
                <w:rFonts w:hint="eastAsia" w:ascii="仿宋" w:hAnsi="仿宋" w:eastAsia="仿宋" w:cs="仿宋"/>
                <w:color w:val="auto"/>
                <w:sz w:val="24"/>
                <w:szCs w:val="24"/>
                <w:lang w:val="en-US" w:eastAsia="zh-CN"/>
              </w:rPr>
              <w:t xml:space="preserve">5</w:t>
            </w:r>
            <w:r>
              <w:rPr>
                <w:rStyle w:val="790"/>
                <w:rFonts w:hint="eastAsia" w:ascii="仿宋" w:hAnsi="仿宋" w:eastAsia="仿宋" w:cs="仿宋"/>
                <w:color w:val="auto"/>
                <w:sz w:val="24"/>
                <w:szCs w:val="24"/>
              </w:rPr>
              <w:t xml:space="preserve">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b w:val="0"/>
                <w:bCs w:val="0"/>
                <w:color w:val="auto"/>
                <w:sz w:val="24"/>
                <w:szCs w:val="24"/>
                <w:lang w:val="en-US" w:eastAsia="zh-CN"/>
              </w:rPr>
            </w:pPr>
            <w:r>
              <w:rPr>
                <w:rFonts w:hint="eastAsia" w:ascii="仿宋" w:hAnsi="仿宋" w:eastAsia="仿宋" w:cs="仿宋"/>
                <w:b w:val="0"/>
                <w:bCs w:val="0"/>
                <w:i w:val="0"/>
                <w:iCs w:val="0"/>
                <w:caps w:val="0"/>
                <w:color w:val="0f1115"/>
                <w:spacing w:val="0"/>
                <w:sz w:val="24"/>
                <w:szCs w:val="24"/>
                <w:shd w:val="clear" w:color="auto" w:fill="ffffff"/>
                <w:lang w:val="en-US" w:eastAsia="zh-CN"/>
              </w:rPr>
              <w:t xml:space="preserve">5.</w:t>
            </w:r>
            <w:r>
              <w:rPr>
                <w:rFonts w:hint="eastAsia" w:ascii="仿宋" w:hAnsi="仿宋" w:eastAsia="仿宋" w:cs="仿宋"/>
                <w:b w:val="0"/>
                <w:bCs w:val="0"/>
                <w:i w:val="0"/>
                <w:iCs w:val="0"/>
                <w:caps w:val="0"/>
                <w:color w:val="0f1115"/>
                <w:spacing w:val="0"/>
                <w:sz w:val="24"/>
                <w:szCs w:val="24"/>
                <w:shd w:val="clear" w:color="auto" w:fill="ffffff"/>
              </w:rPr>
              <w:t xml:space="preserve">严格执行手卫生</w:t>
            </w:r>
            <w:r>
              <w:rPr>
                <w:rFonts w:hint="eastAsia" w:ascii="仿宋" w:hAnsi="仿宋" w:eastAsia="仿宋" w:cs="仿宋"/>
                <w:b w:val="0"/>
                <w:bCs w:val="0"/>
                <w:i w:val="0"/>
                <w:iCs w:val="0"/>
                <w:caps w:val="0"/>
                <w:color w:val="0f1115"/>
                <w:spacing w:val="0"/>
                <w:sz w:val="24"/>
                <w:szCs w:val="24"/>
                <w:shd w:val="clear" w:color="auto" w:fill="ffffff"/>
                <w:lang w:eastAsia="zh-CN"/>
              </w:rPr>
              <w:t xml:space="preserve">；</w:t>
            </w:r>
            <w:r>
              <w:rPr>
                <w:rFonts w:hint="eastAsia" w:ascii="仿宋" w:hAnsi="仿宋" w:eastAsia="仿宋" w:cs="仿宋"/>
                <w:b w:val="0"/>
                <w:bCs w:val="0"/>
                <w:i w:val="0"/>
                <w:iCs w:val="0"/>
                <w:caps w:val="0"/>
                <w:color w:val="0f1115"/>
                <w:spacing w:val="0"/>
                <w:sz w:val="24"/>
                <w:szCs w:val="24"/>
                <w:shd w:val="clear" w:color="auto" w:fill="ffffff"/>
              </w:rPr>
              <w:t xml:space="preserve">熟悉医疗废物分类</w:t>
            </w:r>
            <w:r>
              <w:rPr>
                <w:rFonts w:hint="eastAsia" w:ascii="仿宋" w:hAnsi="仿宋" w:eastAsia="仿宋" w:cs="仿宋"/>
                <w:b w:val="0"/>
                <w:bCs w:val="0"/>
                <w:i w:val="0"/>
                <w:iCs w:val="0"/>
                <w:caps w:val="0"/>
                <w:color w:val="0f1115"/>
                <w:spacing w:val="0"/>
                <w:sz w:val="24"/>
                <w:szCs w:val="24"/>
                <w:shd w:val="clear" w:color="auto" w:fill="ffffff"/>
                <w:lang w:val="en-US" w:eastAsia="zh-CN"/>
              </w:rPr>
              <w:t xml:space="preserve">并规范落实；</w:t>
            </w:r>
            <w:r>
              <w:rPr>
                <w:rStyle w:val="818"/>
                <w:rFonts w:hint="eastAsia" w:ascii="仿宋" w:hAnsi="仿宋" w:eastAsia="仿宋" w:cs="仿宋"/>
                <w:b w:val="0"/>
                <w:bCs w:val="0"/>
                <w:i w:val="0"/>
                <w:iCs w:val="0"/>
                <w:caps w:val="0"/>
                <w:color w:val="0f1115"/>
                <w:spacing w:val="0"/>
                <w:sz w:val="24"/>
                <w:szCs w:val="24"/>
                <w:shd w:val="clear" w:color="auto" w:fill="ffffff"/>
              </w:rPr>
              <w:t xml:space="preserve">终末消毒</w:t>
            </w:r>
            <w:r>
              <w:rPr>
                <w:rFonts w:hint="eastAsia" w:ascii="仿宋" w:hAnsi="仿宋" w:eastAsia="仿宋" w:cs="仿宋"/>
                <w:b w:val="0"/>
                <w:bCs w:val="0"/>
                <w:i w:val="0"/>
                <w:iCs w:val="0"/>
                <w:caps w:val="0"/>
                <w:color w:val="0f1115"/>
                <w:spacing w:val="0"/>
                <w:sz w:val="24"/>
                <w:szCs w:val="24"/>
                <w:shd w:val="clear" w:color="auto" w:fill="ffffff"/>
                <w:lang w:val="en-US" w:eastAsia="zh-CN"/>
              </w:rPr>
              <w:t xml:space="preserve">符合要求；</w:t>
            </w:r>
            <w:r>
              <w:rPr>
                <w:rFonts w:hint="eastAsia" w:ascii="仿宋" w:hAnsi="仿宋" w:eastAsia="仿宋" w:cs="仿宋"/>
                <w:i w:val="0"/>
                <w:iCs w:val="0"/>
                <w:caps w:val="0"/>
                <w:color w:val="0f1115"/>
                <w:spacing w:val="0"/>
                <w:sz w:val="24"/>
                <w:szCs w:val="24"/>
                <w:shd w:val="clear" w:color="auto" w:fill="ffffff"/>
              </w:rPr>
              <w:t xml:space="preserve">便器、污物桶、抹布按区域专用，用后规范清洗消毒。</w:t>
            </w:r>
            <w:r/>
          </w:p>
        </w:tc>
        <w:tc>
          <w:tcPr>
            <w:tcW w:w="2460" w:type="dxa"/>
            <w:vAlign w:val="center"/>
            <w:textDirection w:val="lrTb"/>
            <w:noWrap w:val="false"/>
          </w:tcPr>
          <w:p>
            <w:pPr>
              <w:pStyle w:val="1128"/>
              <w:ind w:left="0"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不符合要求一次扣2分</w:t>
            </w:r>
            <w:r/>
          </w:p>
        </w:tc>
      </w:tr>
      <w:tr>
        <w:trPr>
          <w:jc w:val="center"/>
          <w:trHeight w:val="567"/>
        </w:trPr>
        <w:tc>
          <w:tcPr>
            <w:tcW w:w="689" w:type="dxa"/>
            <w:vAlign w:val="center"/>
            <w:vMerge w:val="restart"/>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运</w:t>
            </w:r>
            <w:r/>
          </w:p>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送</w:t>
            </w:r>
            <w:r/>
          </w:p>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考</w:t>
            </w:r>
            <w:r/>
          </w:p>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核</w:t>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lang w:val="en-US" w:eastAsia="zh-CN"/>
              </w:rPr>
              <w:t xml:space="preserve">1</w:t>
            </w:r>
            <w:r>
              <w:rPr>
                <w:rStyle w:val="790"/>
                <w:rFonts w:hint="eastAsia" w:ascii="仿宋" w:hAnsi="仿宋" w:eastAsia="仿宋" w:cs="仿宋"/>
                <w:color w:val="auto"/>
                <w:sz w:val="24"/>
                <w:szCs w:val="24"/>
              </w:rPr>
              <w:t xml:space="preserve">.标本运送</w:t>
            </w:r>
            <w:r>
              <w:rPr>
                <w:rStyle w:val="790"/>
                <w:rFonts w:hint="eastAsia" w:ascii="仿宋" w:hAnsi="仿宋" w:eastAsia="仿宋" w:cs="仿宋"/>
                <w:color w:val="auto"/>
                <w:sz w:val="24"/>
                <w:szCs w:val="24"/>
                <w:lang w:val="en-US" w:eastAsia="zh-CN"/>
              </w:rPr>
              <w:t xml:space="preserve">及时</w:t>
            </w:r>
            <w:r>
              <w:rPr>
                <w:rStyle w:val="790"/>
                <w:rFonts w:hint="eastAsia" w:ascii="仿宋" w:hAnsi="仿宋" w:eastAsia="仿宋" w:cs="仿宋"/>
                <w:color w:val="auto"/>
                <w:sz w:val="24"/>
                <w:szCs w:val="24"/>
              </w:rPr>
              <w:t xml:space="preserve">规范</w:t>
            </w:r>
            <w:r>
              <w:rPr>
                <w:rStyle w:val="790"/>
                <w:rFonts w:hint="eastAsia" w:ascii="仿宋" w:hAnsi="仿宋" w:eastAsia="仿宋" w:cs="仿宋"/>
                <w:color w:val="auto"/>
                <w:sz w:val="24"/>
                <w:szCs w:val="24"/>
                <w:lang w:eastAsia="zh-CN"/>
              </w:rPr>
              <w:t xml:space="preserve">，</w:t>
            </w:r>
            <w:r>
              <w:rPr>
                <w:rStyle w:val="790"/>
                <w:rFonts w:hint="eastAsia" w:ascii="仿宋" w:hAnsi="仿宋" w:eastAsia="仿宋" w:cs="仿宋"/>
                <w:color w:val="auto"/>
                <w:sz w:val="24"/>
                <w:szCs w:val="24"/>
              </w:rPr>
              <w:t xml:space="preserve">准确登记、签收、送检</w:t>
            </w:r>
            <w:r>
              <w:rPr>
                <w:rStyle w:val="790"/>
                <w:rFonts w:hint="eastAsia" w:ascii="仿宋" w:hAnsi="仿宋" w:eastAsia="仿宋" w:cs="仿宋"/>
                <w:color w:val="auto"/>
                <w:sz w:val="24"/>
                <w:szCs w:val="24"/>
                <w:lang w:eastAsia="zh-CN"/>
              </w:rPr>
              <w:t xml:space="preserve">，</w:t>
            </w:r>
            <w:r>
              <w:rPr>
                <w:rStyle w:val="790"/>
                <w:rFonts w:hint="eastAsia" w:ascii="仿宋" w:hAnsi="仿宋" w:eastAsia="仿宋" w:cs="仿宋"/>
                <w:color w:val="auto"/>
                <w:sz w:val="24"/>
                <w:szCs w:val="24"/>
              </w:rPr>
              <w:t xml:space="preserve">有不合格标本应立即报告送检科室，及时补救</w:t>
            </w:r>
            <w:r>
              <w:rPr>
                <w:rStyle w:val="790"/>
                <w:rFonts w:hint="eastAsia" w:ascii="仿宋" w:hAnsi="仿宋" w:eastAsia="仿宋" w:cs="仿宋"/>
                <w:color w:val="auto"/>
                <w:sz w:val="24"/>
                <w:szCs w:val="24"/>
                <w:lang w:eastAsia="zh-CN"/>
              </w:rPr>
              <w:t xml:space="preserve">，</w:t>
            </w:r>
            <w:r>
              <w:rPr>
                <w:rStyle w:val="790"/>
                <w:rFonts w:hint="eastAsia" w:ascii="仿宋" w:hAnsi="仿宋" w:eastAsia="仿宋" w:cs="仿宋"/>
                <w:color w:val="auto"/>
                <w:sz w:val="24"/>
                <w:szCs w:val="24"/>
              </w:rPr>
              <w:t xml:space="preserve">无迟送、漏送、错送、损坏、丢失</w:t>
            </w:r>
            <w:r>
              <w:rPr>
                <w:rStyle w:val="790"/>
                <w:rFonts w:hint="eastAsia" w:ascii="仿宋" w:hAnsi="仿宋" w:eastAsia="仿宋" w:cs="仿宋"/>
                <w:color w:val="auto"/>
                <w:sz w:val="24"/>
                <w:szCs w:val="24"/>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未按规范做一处扣2分，影响病人诊疗的一次扣5分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lang w:val="en-US" w:eastAsia="zh-CN"/>
              </w:rPr>
              <w:t xml:space="preserve">2</w:t>
            </w:r>
            <w:r>
              <w:rPr>
                <w:rStyle w:val="790"/>
                <w:rFonts w:hint="eastAsia" w:ascii="仿宋" w:hAnsi="仿宋" w:eastAsia="仿宋" w:cs="仿宋"/>
                <w:color w:val="auto"/>
                <w:sz w:val="24"/>
                <w:szCs w:val="24"/>
              </w:rPr>
              <w:t xml:space="preserve">.特殊科室病人陪检运送检查前应评估各种保护措施，运送病人时注意病人不适</w:t>
            </w:r>
            <w:r>
              <w:rPr>
                <w:rStyle w:val="790"/>
                <w:rFonts w:hint="eastAsia" w:ascii="仿宋" w:hAnsi="仿宋" w:eastAsia="仿宋" w:cs="仿宋"/>
                <w:color w:val="auto"/>
                <w:sz w:val="24"/>
                <w:szCs w:val="24"/>
                <w:lang w:eastAsia="zh-CN"/>
              </w:rPr>
              <w:t xml:space="preserve">；</w:t>
            </w:r>
            <w:r>
              <w:rPr>
                <w:rStyle w:val="790"/>
                <w:rFonts w:hint="eastAsia" w:ascii="仿宋" w:hAnsi="仿宋" w:eastAsia="仿宋" w:cs="仿宋"/>
                <w:color w:val="auto"/>
                <w:sz w:val="24"/>
                <w:szCs w:val="24"/>
              </w:rPr>
              <w:t xml:space="preserve">正确搬运病人，危重病人应有医护人员陪同</w:t>
            </w:r>
            <w:r>
              <w:rPr>
                <w:rStyle w:val="790"/>
                <w:rFonts w:hint="eastAsia" w:ascii="仿宋" w:hAnsi="仿宋" w:eastAsia="仿宋" w:cs="仿宋"/>
                <w:color w:val="auto"/>
                <w:sz w:val="24"/>
                <w:szCs w:val="24"/>
                <w:lang w:eastAsia="zh-CN"/>
              </w:rPr>
              <w:t xml:space="preserve">。</w:t>
            </w:r>
            <w:r/>
          </w:p>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发生病人安全事件的此项不得分；其他一项不符合要求一次扣2分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lang w:val="en-US" w:eastAsia="zh-CN"/>
              </w:rPr>
              <w:t xml:space="preserve">3.手术室运送</w:t>
            </w:r>
            <w:r>
              <w:rPr>
                <w:rStyle w:val="790"/>
                <w:rFonts w:hint="eastAsia" w:ascii="仿宋" w:hAnsi="仿宋" w:eastAsia="仿宋" w:cs="仿宋"/>
                <w:color w:val="auto"/>
                <w:sz w:val="24"/>
                <w:szCs w:val="24"/>
              </w:rPr>
              <w:t xml:space="preserve">规范：</w:t>
            </w:r>
            <w:r/>
          </w:p>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（1）按手术通知单规定时间到相应科室接病人</w:t>
            </w:r>
            <w:r>
              <w:rPr>
                <w:rStyle w:val="790"/>
                <w:rFonts w:hint="eastAsia" w:ascii="仿宋" w:hAnsi="仿宋" w:eastAsia="仿宋" w:cs="仿宋"/>
                <w:color w:val="auto"/>
                <w:sz w:val="24"/>
                <w:szCs w:val="24"/>
                <w:lang w:eastAsia="zh-CN"/>
              </w:rPr>
              <w:t xml:space="preserve">。</w:t>
            </w:r>
            <w:r/>
          </w:p>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（2）向当班护士了解术前准备及需带的资料</w:t>
            </w:r>
            <w:r>
              <w:rPr>
                <w:rStyle w:val="790"/>
                <w:rFonts w:hint="eastAsia" w:ascii="仿宋" w:hAnsi="仿宋" w:eastAsia="仿宋" w:cs="仿宋"/>
                <w:color w:val="auto"/>
                <w:sz w:val="24"/>
                <w:szCs w:val="24"/>
                <w:lang w:eastAsia="zh-CN"/>
              </w:rPr>
              <w:t xml:space="preserve">。</w:t>
            </w:r>
            <w:r/>
          </w:p>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（3）查对科室、床号、姓名、性别、诊断等准确无误后送病人至手术室，并与手术室护士交接</w:t>
            </w:r>
            <w:r>
              <w:rPr>
                <w:rStyle w:val="790"/>
                <w:rFonts w:hint="eastAsia" w:ascii="仿宋" w:hAnsi="仿宋" w:eastAsia="仿宋" w:cs="仿宋"/>
                <w:color w:val="auto"/>
                <w:sz w:val="24"/>
                <w:szCs w:val="24"/>
                <w:lang w:eastAsia="zh-CN"/>
              </w:rPr>
              <w:t xml:space="preserve">。</w:t>
            </w:r>
            <w:r/>
          </w:p>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（4）术后病人须有医护人员陪同送回病房，并与病房护士交接</w:t>
            </w:r>
            <w:r>
              <w:rPr>
                <w:rStyle w:val="790"/>
                <w:rFonts w:hint="eastAsia" w:ascii="仿宋" w:hAnsi="仿宋" w:eastAsia="仿宋" w:cs="仿宋"/>
                <w:color w:val="auto"/>
                <w:sz w:val="24"/>
                <w:szCs w:val="24"/>
                <w:lang w:eastAsia="zh-CN"/>
              </w:rPr>
              <w:t xml:space="preserve">。</w:t>
            </w:r>
            <w:r/>
          </w:p>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（5）运送病人时注意询问病人不适，确保病人安全</w:t>
            </w:r>
            <w:r>
              <w:rPr>
                <w:rStyle w:val="790"/>
                <w:rFonts w:hint="eastAsia" w:ascii="仿宋" w:hAnsi="仿宋" w:eastAsia="仿宋" w:cs="仿宋"/>
                <w:color w:val="auto"/>
                <w:sz w:val="24"/>
                <w:szCs w:val="24"/>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一项不符合要求一例次扣2分。发生病人安全事件的此项不得分</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lang w:val="en-US" w:eastAsia="zh-CN"/>
              </w:rPr>
              <w:t xml:space="preserve">4</w:t>
            </w:r>
            <w:r>
              <w:rPr>
                <w:rStyle w:val="790"/>
                <w:rFonts w:hint="eastAsia" w:ascii="仿宋" w:hAnsi="仿宋" w:eastAsia="仿宋" w:cs="仿宋"/>
                <w:color w:val="auto"/>
                <w:sz w:val="24"/>
                <w:szCs w:val="24"/>
              </w:rPr>
              <w:t xml:space="preserve">.药品运送规范：</w:t>
            </w:r>
            <w:r/>
          </w:p>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（1）运送前检查药箱或药车是否完好，</w:t>
            </w:r>
            <w:r>
              <w:rPr>
                <w:rStyle w:val="790"/>
                <w:rFonts w:hint="eastAsia" w:ascii="仿宋" w:hAnsi="仿宋" w:eastAsia="仿宋" w:cs="仿宋"/>
                <w:color w:val="auto"/>
                <w:sz w:val="24"/>
                <w:szCs w:val="24"/>
                <w:lang w:val="en-US" w:eastAsia="zh-CN"/>
              </w:rPr>
              <w:t xml:space="preserve">放置是否稳妥，</w:t>
            </w:r>
            <w:r>
              <w:rPr>
                <w:rStyle w:val="790"/>
                <w:rFonts w:hint="eastAsia" w:ascii="仿宋" w:hAnsi="仿宋" w:eastAsia="仿宋" w:cs="仿宋"/>
                <w:color w:val="auto"/>
                <w:sz w:val="24"/>
                <w:szCs w:val="24"/>
              </w:rPr>
              <w:t xml:space="preserve">并携带药品交接登记本</w:t>
            </w:r>
            <w:r>
              <w:rPr>
                <w:rStyle w:val="790"/>
                <w:rFonts w:hint="eastAsia" w:ascii="仿宋" w:hAnsi="仿宋" w:eastAsia="仿宋" w:cs="仿宋"/>
                <w:color w:val="auto"/>
                <w:sz w:val="24"/>
                <w:szCs w:val="24"/>
                <w:lang w:eastAsia="zh-CN"/>
              </w:rPr>
              <w:t xml:space="preserve">。</w:t>
            </w:r>
            <w:r/>
          </w:p>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（2）按规定时间将药品及时准确送至相应病区，并与病区护士交接签字</w:t>
            </w:r>
            <w:r>
              <w:rPr>
                <w:rStyle w:val="790"/>
                <w:rFonts w:hint="eastAsia" w:ascii="仿宋" w:hAnsi="仿宋" w:eastAsia="仿宋" w:cs="仿宋"/>
                <w:color w:val="auto"/>
                <w:sz w:val="24"/>
                <w:szCs w:val="24"/>
                <w:lang w:eastAsia="zh-CN"/>
              </w:rPr>
              <w:t xml:space="preserve">。</w:t>
            </w:r>
            <w:r/>
          </w:p>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（3）药箱或药车</w:t>
            </w:r>
            <w:r>
              <w:rPr>
                <w:rStyle w:val="790"/>
                <w:rFonts w:hint="eastAsia" w:ascii="仿宋" w:hAnsi="仿宋" w:eastAsia="仿宋" w:cs="仿宋"/>
                <w:color w:val="auto"/>
                <w:sz w:val="24"/>
                <w:szCs w:val="24"/>
                <w:lang w:val="en-US" w:eastAsia="zh-CN"/>
              </w:rPr>
              <w:t xml:space="preserve">每日</w:t>
            </w:r>
            <w:r>
              <w:rPr>
                <w:rStyle w:val="790"/>
                <w:rFonts w:hint="eastAsia" w:ascii="仿宋" w:hAnsi="仿宋" w:eastAsia="仿宋" w:cs="仿宋"/>
                <w:color w:val="auto"/>
                <w:sz w:val="24"/>
                <w:szCs w:val="24"/>
                <w:highlight w:val="none"/>
              </w:rPr>
              <w:t xml:space="preserve">清洁、消毒备</w:t>
            </w:r>
            <w:r>
              <w:rPr>
                <w:rStyle w:val="790"/>
                <w:rFonts w:hint="eastAsia" w:ascii="仿宋" w:hAnsi="仿宋" w:eastAsia="仿宋" w:cs="仿宋"/>
                <w:color w:val="auto"/>
                <w:sz w:val="24"/>
                <w:szCs w:val="24"/>
              </w:rPr>
              <w:t xml:space="preserve">用</w:t>
            </w:r>
            <w:r>
              <w:rPr>
                <w:rStyle w:val="790"/>
                <w:rFonts w:hint="eastAsia" w:ascii="仿宋" w:hAnsi="仿宋" w:eastAsia="仿宋" w:cs="仿宋"/>
                <w:color w:val="auto"/>
                <w:sz w:val="24"/>
                <w:szCs w:val="24"/>
                <w:lang w:eastAsia="zh-CN"/>
              </w:rPr>
              <w:t xml:space="preserve">。</w:t>
            </w:r>
            <w:r/>
          </w:p>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（4）运送过程中，药品应轻拿轻放，无破损、丢失</w:t>
            </w:r>
            <w:r>
              <w:rPr>
                <w:rStyle w:val="790"/>
                <w:rFonts w:hint="eastAsia" w:ascii="仿宋" w:hAnsi="仿宋" w:eastAsia="仿宋" w:cs="仿宋"/>
                <w:color w:val="auto"/>
                <w:sz w:val="24"/>
                <w:szCs w:val="24"/>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一项不符合要求扣2分，造成药品破损、丢失需按价赔偿</w:t>
            </w:r>
            <w:r/>
          </w:p>
        </w:tc>
      </w:tr>
      <w:tr>
        <w:trPr>
          <w:jc w:val="center"/>
          <w:trHeight w:val="567"/>
        </w:trPr>
        <w:tc>
          <w:tcPr>
            <w:tcW w:w="689" w:type="dxa"/>
            <w:vAlign w:val="center"/>
            <w:vMerge w:val="continue"/>
            <w:textDirection w:val="lrTb"/>
            <w:noWrap w:val="false"/>
          </w:tcPr>
          <w:p>
            <w:pPr>
              <w:pStyle w:val="1128"/>
              <w:ind w:left="0" w:right="0" w:firstLine="0"/>
              <w:jc w:val="center"/>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lang w:val="en-US" w:eastAsia="zh-CN"/>
              </w:rPr>
              <w:t xml:space="preserve">5</w:t>
            </w:r>
            <w:r>
              <w:rPr>
                <w:rStyle w:val="790"/>
                <w:rFonts w:hint="eastAsia" w:ascii="仿宋" w:hAnsi="仿宋" w:eastAsia="仿宋" w:cs="仿宋"/>
                <w:color w:val="auto"/>
                <w:sz w:val="24"/>
                <w:szCs w:val="24"/>
              </w:rPr>
              <w:t xml:space="preserve">.物品运送规范：</w:t>
            </w:r>
            <w:r/>
          </w:p>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（1）运送前需核对物品名称、规格、数量、完好程度等并进行登记，对易碎物品或液体应做好防护</w:t>
            </w:r>
            <w:r>
              <w:rPr>
                <w:rStyle w:val="790"/>
                <w:rFonts w:hint="eastAsia" w:ascii="仿宋" w:hAnsi="仿宋" w:eastAsia="仿宋" w:cs="仿宋"/>
                <w:color w:val="auto"/>
                <w:sz w:val="24"/>
                <w:szCs w:val="24"/>
                <w:lang w:eastAsia="zh-CN"/>
              </w:rPr>
              <w:t xml:space="preserve">。</w:t>
            </w:r>
            <w:r/>
          </w:p>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（2）供应室无菌物品和污染物品运送车辆应严格区分，专车专用并密闭运输</w:t>
            </w:r>
            <w:r>
              <w:rPr>
                <w:rStyle w:val="790"/>
                <w:rFonts w:hint="eastAsia" w:ascii="仿宋" w:hAnsi="仿宋" w:eastAsia="仿宋" w:cs="仿宋"/>
                <w:color w:val="auto"/>
                <w:sz w:val="24"/>
                <w:szCs w:val="24"/>
                <w:lang w:eastAsia="zh-CN"/>
              </w:rPr>
              <w:t xml:space="preserve">。</w:t>
            </w:r>
            <w:r/>
          </w:p>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3）运送无菌物品须核对科室、名称、数量、干燥情况、消毒日期、有效期等；运送过程中确保物品完好，无菌物品不被污染，如疑被污染应重新行灭菌处理；按规定时间将物品及时准确送至相应病区，并与病区护士交接签字</w:t>
            </w:r>
            <w:r>
              <w:rPr>
                <w:rStyle w:val="790"/>
                <w:rFonts w:hint="eastAsia" w:ascii="仿宋" w:hAnsi="仿宋" w:eastAsia="仿宋" w:cs="仿宋"/>
                <w:color w:val="auto"/>
                <w:sz w:val="24"/>
                <w:szCs w:val="24"/>
                <w:lang w:eastAsia="zh-CN"/>
              </w:rPr>
              <w:t xml:space="preserve">。</w:t>
            </w:r>
            <w:r/>
          </w:p>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（4）对检测或维修物品应按规定时间及时取回 (精密医疗器械或大型医疗仪器除外) </w:t>
            </w:r>
            <w:r>
              <w:rPr>
                <w:rStyle w:val="790"/>
                <w:rFonts w:hint="eastAsia" w:ascii="仿宋" w:hAnsi="仿宋" w:eastAsia="仿宋" w:cs="仿宋"/>
                <w:color w:val="auto"/>
                <w:sz w:val="24"/>
                <w:szCs w:val="24"/>
                <w:lang w:eastAsia="zh-CN"/>
              </w:rPr>
              <w:t xml:space="preserve">。</w:t>
            </w:r>
            <w:r/>
          </w:p>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rPr>
              <w:t xml:space="preserve">（5）运送过程中无损坏，无丢失</w:t>
            </w:r>
            <w:r>
              <w:rPr>
                <w:rStyle w:val="790"/>
                <w:rFonts w:hint="eastAsia" w:ascii="仿宋" w:hAnsi="仿宋" w:eastAsia="仿宋" w:cs="仿宋"/>
                <w:color w:val="auto"/>
                <w:sz w:val="24"/>
                <w:szCs w:val="24"/>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不符合要求一次扣2分，物品损坏或丢失需按价赔偿</w:t>
            </w:r>
            <w:r/>
          </w:p>
        </w:tc>
      </w:tr>
      <w:tr>
        <w:trPr>
          <w:jc w:val="center"/>
          <w:trHeight w:val="567"/>
        </w:trPr>
        <w:tc>
          <w:tcPr>
            <w:tcW w:w="689" w:type="dxa"/>
            <w:vAlign w:val="center"/>
            <w:vMerge w:val="continue"/>
            <w:textDirection w:val="lrTb"/>
            <w:noWrap w:val="false"/>
          </w:tcPr>
          <w:p>
            <w:pPr>
              <w:pStyle w:val="1128"/>
              <w:ind w:firstLine="480"/>
              <w:keepLines w:val="0"/>
              <w:keepNext w:val="0"/>
              <w:pageBreakBefore w:val="0"/>
              <w:spacing w:line="300" w:lineRule="exact"/>
              <w:widowControl w:val="off"/>
              <w:rPr>
                <w:rStyle w:val="790"/>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670" w:type="dxa"/>
            <w:vAlign w:val="center"/>
            <w:textDirection w:val="lrTb"/>
            <w:noWrap w:val="false"/>
          </w:tcPr>
          <w:p>
            <w:pPr>
              <w:pStyle w:val="1128"/>
              <w:ind w:firstLine="240"/>
              <w:keepLines w:val="0"/>
              <w:keepNext w:val="0"/>
              <w:pageBreakBefore w:val="0"/>
              <w:spacing w:line="300" w:lineRule="exact"/>
              <w:widowControl w:val="off"/>
              <w:rPr>
                <w:rStyle w:val="790"/>
                <w:rFonts w:hint="eastAsia" w:ascii="仿宋" w:hAnsi="仿宋" w:eastAsia="仿宋" w:cs="仿宋"/>
                <w:color w:val="auto"/>
                <w:sz w:val="24"/>
                <w:szCs w:val="24"/>
                <w:lang w:eastAsia="zh-CN"/>
              </w:rPr>
            </w:pPr>
            <w:r>
              <w:rPr>
                <w:rStyle w:val="790"/>
                <w:rFonts w:hint="eastAsia" w:ascii="仿宋" w:hAnsi="仿宋" w:eastAsia="仿宋" w:cs="仿宋"/>
                <w:color w:val="auto"/>
                <w:sz w:val="24"/>
                <w:szCs w:val="24"/>
                <w:lang w:val="en-US" w:eastAsia="zh-CN"/>
              </w:rPr>
              <w:t xml:space="preserve">6</w:t>
            </w:r>
            <w:r>
              <w:rPr>
                <w:rStyle w:val="790"/>
                <w:rFonts w:hint="eastAsia" w:ascii="仿宋" w:hAnsi="仿宋" w:eastAsia="仿宋" w:cs="仿宋"/>
                <w:color w:val="auto"/>
                <w:sz w:val="24"/>
                <w:szCs w:val="24"/>
              </w:rPr>
              <w:t xml:space="preserve">.各种运送工具须始终保持良好功能，每日清洁消毒，保持车辆清洁，医疗废物运送车辆无异味，运送车辆按指定地点停放，不乱停乱放</w:t>
            </w:r>
            <w:r>
              <w:rPr>
                <w:rStyle w:val="790"/>
                <w:rFonts w:hint="eastAsia" w:ascii="仿宋" w:hAnsi="仿宋" w:eastAsia="仿宋" w:cs="仿宋"/>
                <w:color w:val="auto"/>
                <w:sz w:val="24"/>
                <w:szCs w:val="24"/>
                <w:lang w:eastAsia="zh-CN"/>
              </w:rPr>
              <w:t xml:space="preserve">。</w:t>
            </w:r>
            <w:r/>
          </w:p>
        </w:tc>
        <w:tc>
          <w:tcPr>
            <w:tcW w:w="2460" w:type="dxa"/>
            <w:vAlign w:val="center"/>
            <w:textDirection w:val="lrTb"/>
            <w:noWrap w:val="false"/>
          </w:tcPr>
          <w:p>
            <w:pPr>
              <w:pStyle w:val="1128"/>
              <w:ind w:firstLine="0"/>
              <w:keepLines w:val="0"/>
              <w:keepNext w:val="0"/>
              <w:pageBreakBefore w:val="0"/>
              <w:spacing w:line="300" w:lineRule="exact"/>
              <w:widowControl w:val="off"/>
              <w:rPr>
                <w:rStyle w:val="790"/>
                <w:rFonts w:hint="eastAsia" w:ascii="仿宋" w:hAnsi="仿宋" w:eastAsia="仿宋" w:cs="仿宋"/>
                <w:color w:val="auto"/>
                <w:sz w:val="24"/>
                <w:szCs w:val="24"/>
              </w:rPr>
            </w:pPr>
            <w:r>
              <w:rPr>
                <w:rStyle w:val="790"/>
                <w:rFonts w:hint="eastAsia" w:ascii="仿宋" w:hAnsi="仿宋" w:eastAsia="仿宋" w:cs="仿宋"/>
                <w:color w:val="auto"/>
                <w:sz w:val="24"/>
                <w:szCs w:val="24"/>
              </w:rPr>
              <w:t xml:space="preserve">一项不符合要求扣2分</w:t>
            </w:r>
            <w:r/>
          </w:p>
        </w:tc>
      </w:tr>
    </w:tbl>
    <w:p>
      <w:pPr>
        <w:pStyle w:val="800"/>
        <w:keepLines w:val="0"/>
        <w:pageBreakBefore w:val="0"/>
        <w:spacing w:line="580" w:lineRule="exact"/>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pStyle w:val="793"/>
        <w:ind w:left="0" w:firstLine="482"/>
        <w:jc w:val="left"/>
        <w:keepLines w:val="0"/>
        <w:keepNext w:val="0"/>
        <w:pageBreakBefore w:val="0"/>
        <w:spacing w:line="580" w:lineRule="exact"/>
        <w:widowControl/>
        <w:rPr>
          <w:rFonts w:hint="eastAsia" w:ascii="仿宋" w:hAnsi="仿宋" w:eastAsia="仿宋" w:cs="仿宋"/>
          <w:b/>
          <w:bCs/>
          <w:color w:val="auto"/>
          <w:sz w:val="24"/>
          <w:szCs w:val="24"/>
          <w:lang w:val="en-US" w:eastAsia="zh-CN"/>
        </w:rPr>
        <w:outlineLvl w:val="2"/>
      </w:pPr>
      <w:r>
        <w:rPr>
          <w:rFonts w:hint="eastAsia" w:ascii="仿宋" w:hAnsi="仿宋" w:eastAsia="仿宋" w:cs="仿宋"/>
          <w:b/>
          <w:bCs/>
          <w:color w:val="auto"/>
          <w:sz w:val="24"/>
          <w:szCs w:val="24"/>
          <w:lang w:val="en-US" w:eastAsia="zh-CN"/>
        </w:rPr>
        <w:t xml:space="preserve">附表2：临床科室满意度调查表</w:t>
      </w:r>
      <w:r/>
    </w:p>
    <w:p>
      <w:pPr>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lang w:val="en-US" w:eastAsia="zh-CN"/>
        </w:rPr>
        <w:t xml:space="preserve">泗洪县第一人民医院</w:t>
      </w:r>
      <w:r>
        <w:rPr>
          <w:rFonts w:hint="eastAsia" w:ascii="仿宋" w:hAnsi="仿宋" w:eastAsia="仿宋" w:cs="仿宋"/>
          <w:b/>
          <w:bCs/>
          <w:color w:val="auto"/>
          <w:sz w:val="32"/>
          <w:szCs w:val="32"/>
        </w:rPr>
        <w:t xml:space="preserve">保洁满意度调查表</w:t>
      </w:r>
      <w:r/>
    </w:p>
    <w:p>
      <w:pPr>
        <w:ind w:firstLine="480"/>
        <w:jc w:val="left"/>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为了使医院保洁工作质量得到改进，特从医院公共卫生质量及保洁员自身素质等方面征询您的意见，请您根据平日保洁员服务态度、卫生质量等实际情况，认真、客观地填写以下问卷，谢谢合作！</w:t>
      </w:r>
      <w:r/>
    </w:p>
    <w:p>
      <w:pPr>
        <w:ind w:firstLine="480"/>
        <w:jc w:val="left"/>
        <w:spacing w:line="480" w:lineRule="exact"/>
        <w:tabs>
          <w:tab w:val="left" w:pos="7281" w:leader="none"/>
        </w:tabs>
        <w:rPr>
          <w:rFonts w:hint="eastAsia" w:ascii="仿宋" w:hAnsi="仿宋" w:eastAsia="仿宋" w:cs="仿宋"/>
          <w:color w:val="auto"/>
          <w:sz w:val="24"/>
          <w:szCs w:val="24"/>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3909060</wp:posOffset>
                </wp:positionH>
                <wp:positionV relativeFrom="paragraph">
                  <wp:posOffset>264160</wp:posOffset>
                </wp:positionV>
                <wp:extent cx="511175" cy="0"/>
                <wp:effectExtent l="0" t="4445" r="0" b="5080"/>
                <wp:wrapNone/>
                <wp:docPr id="4" name="直接连接符 6"/>
                <wp:cNvGraphicFramePr/>
                <a:graphic xmlns:a="http://schemas.openxmlformats.org/drawingml/2006/main">
                  <a:graphicData uri="http://schemas.microsoft.com/office/word/2010/wordprocessingShape">
                    <wps:wsp>
                      <wps:cNvPr id="0" name=""/>
                      <wps:cNvSpPr/>
                      <wps:spPr bwMode="auto">
                        <a:xfrm>
                          <a:off x="0" y="0"/>
                          <a:ext cx="647700" cy="63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visibility:visible;" from="307.8pt,20.8pt" to="348.1pt,20.8pt" filled="f" strokecolor="#000000" strokeweight="0.75pt">
                <v:stroke dashstyle="solid"/>
              </v:line>
            </w:pict>
          </mc:Fallback>
        </mc:AlternateContent>
      </w: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3299460</wp:posOffset>
                </wp:positionH>
                <wp:positionV relativeFrom="paragraph">
                  <wp:posOffset>273685</wp:posOffset>
                </wp:positionV>
                <wp:extent cx="338455" cy="0"/>
                <wp:effectExtent l="0" t="4445" r="0" b="508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428625" cy="63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4384;mso-wrap-distance-left:9.0pt;mso-wrap-distance-top:0.0pt;mso-wrap-distance-right:9.0pt;mso-wrap-distance-bottom:0.0pt;visibility:visible;" from="259.8pt,21.6pt" to="286.4pt,21.6pt" filled="f" strokecolor="#000000" strokeweight="0.75pt">
                <v:stroke dashstyle="solid"/>
              </v:line>
            </w:pict>
          </mc:Fallback>
        </mc:AlternateContent>
      </w: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2432685</wp:posOffset>
                </wp:positionH>
                <wp:positionV relativeFrom="paragraph">
                  <wp:posOffset>264160</wp:posOffset>
                </wp:positionV>
                <wp:extent cx="526415" cy="0"/>
                <wp:effectExtent l="0" t="5080" r="0" b="4445"/>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66750" cy="63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191.5pt,20.8pt" to="233.0pt,20.8pt" filled="f" strokecolor="#000000" strokeweight="0.75pt">
                <v:stroke dashstyle="solid"/>
              </v:line>
            </w:pict>
          </mc:Fallback>
        </mc:AlternateContent>
      </w: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727710</wp:posOffset>
                </wp:positionH>
                <wp:positionV relativeFrom="paragraph">
                  <wp:posOffset>273685</wp:posOffset>
                </wp:positionV>
                <wp:extent cx="74485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942975" cy="63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57.3pt,21.6pt" to="115.9pt,21.6pt" filled="f" strokecolor="#000000" strokeweight="0.75pt">
                <v:stroke dashstyle="solid"/>
              </v:line>
            </w:pict>
          </mc:Fallback>
        </mc:AlternateContent>
      </w:r>
      <w:r>
        <w:rPr>
          <w:rFonts w:hint="eastAsia" w:ascii="仿宋" w:hAnsi="仿宋" w:eastAsia="仿宋" w:cs="仿宋"/>
          <w:color w:val="auto"/>
          <w:sz w:val="24"/>
          <w:szCs w:val="24"/>
        </w:rPr>
        <w:t xml:space="preserve">您的姓名           所属科室            年       月</w:t>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 得分：</w:t>
      </w:r>
      <w:r/>
    </w:p>
    <w:p>
      <w:pPr>
        <w:ind w:firstLine="482"/>
        <w:jc w:val="left"/>
        <w:spacing w:line="48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1.保洁人员服务态度：</w:t>
      </w:r>
      <w:r/>
    </w:p>
    <w:p>
      <w:pPr>
        <w:ind w:firstLine="480"/>
        <w:jc w:val="left"/>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A. 很满意    B. 较满意    C.基本满意    D. 不满意</w:t>
      </w:r>
      <w:r/>
    </w:p>
    <w:p>
      <w:pPr>
        <w:ind w:firstLine="482"/>
        <w:jc w:val="left"/>
        <w:spacing w:line="48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2.保洁人员遵守科室规章制度，按时上下班</w:t>
      </w:r>
      <w:r/>
    </w:p>
    <w:p>
      <w:pPr>
        <w:ind w:firstLine="480"/>
        <w:jc w:val="left"/>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A. 很满意    B. 较满意    C.基本满意    D. 不满意</w:t>
      </w:r>
      <w:r/>
    </w:p>
    <w:p>
      <w:pPr>
        <w:ind w:firstLine="482"/>
        <w:jc w:val="left"/>
        <w:spacing w:line="48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3.保洁人员工作期间服从领导安排，工作期间不干私活</w:t>
      </w:r>
      <w:r/>
    </w:p>
    <w:p>
      <w:pPr>
        <w:ind w:firstLine="480"/>
        <w:jc w:val="left"/>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A. 很满意    B. 较满意    C.基本满意    D. 不满意</w:t>
      </w:r>
      <w:r/>
    </w:p>
    <w:p>
      <w:pPr>
        <w:ind w:firstLine="482"/>
        <w:jc w:val="left"/>
        <w:spacing w:line="48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4.保持各分管区域干净整洁、终末处置到位</w:t>
      </w:r>
      <w:r/>
    </w:p>
    <w:p>
      <w:pPr>
        <w:ind w:firstLine="480"/>
        <w:jc w:val="left"/>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A. 清洁    B. 较清洁    C.一般    D. 不清洁</w:t>
      </w:r>
      <w:r/>
    </w:p>
    <w:p>
      <w:pPr>
        <w:ind w:firstLine="482"/>
        <w:jc w:val="left"/>
        <w:spacing w:line="48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5.消毒液配置正确，床头柜擦拭一桌一巾，抹布消毒规范</w:t>
      </w:r>
      <w:r/>
    </w:p>
    <w:p>
      <w:pPr>
        <w:ind w:firstLine="480"/>
        <w:jc w:val="left"/>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A. 很满意    B. 较满意    C.基本满意    D. 不满意</w:t>
      </w:r>
      <w:r/>
    </w:p>
    <w:p>
      <w:pPr>
        <w:ind w:firstLine="482"/>
        <w:jc w:val="left"/>
        <w:spacing w:line="480" w:lineRule="exact"/>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6.保持科室公共设施清洁，经常巡视分管区域卫生，随脏随打扫</w:t>
      </w:r>
      <w:r/>
    </w:p>
    <w:p>
      <w:pPr>
        <w:ind w:firstLine="480"/>
        <w:jc w:val="left"/>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A.满意    B. 较满意    C.基本满意    D. 不满意</w:t>
      </w:r>
      <w:r/>
    </w:p>
    <w:p>
      <w:pPr>
        <w:ind w:firstLine="482"/>
        <w:jc w:val="left"/>
        <w:spacing w:line="48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7.库房整洁无杂物，用物摆放整齐，水瓶、凳子无积灰</w:t>
      </w:r>
      <w:r/>
    </w:p>
    <w:p>
      <w:pPr>
        <w:ind w:firstLine="480"/>
        <w:jc w:val="left"/>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A. 很满意    B. 较满意    C.基本满意    D.不满意</w:t>
      </w:r>
      <w:r/>
    </w:p>
    <w:p>
      <w:pPr>
        <w:ind w:firstLine="482"/>
        <w:jc w:val="left"/>
        <w:spacing w:line="48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8.及时完成科室安排的各项任务（</w:t>
      </w:r>
      <w:r>
        <w:rPr>
          <w:rFonts w:hint="eastAsia" w:ascii="仿宋" w:hAnsi="仿宋" w:eastAsia="仿宋" w:cs="仿宋"/>
          <w:color w:val="auto"/>
          <w:sz w:val="24"/>
          <w:szCs w:val="24"/>
        </w:rPr>
        <w:t xml:space="preserve">铺床、收送被服，送标本等</w:t>
      </w:r>
      <w:r>
        <w:rPr>
          <w:rFonts w:hint="eastAsia" w:ascii="仿宋" w:hAnsi="仿宋" w:eastAsia="仿宋" w:cs="仿宋"/>
          <w:b/>
          <w:bCs/>
          <w:color w:val="auto"/>
          <w:sz w:val="24"/>
          <w:szCs w:val="24"/>
        </w:rPr>
        <w:t xml:space="preserve">）</w:t>
      </w:r>
      <w:r/>
    </w:p>
    <w:p>
      <w:pPr>
        <w:ind w:firstLine="480"/>
        <w:jc w:val="left"/>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A.满意   B.较满意  C.一般   D.不满意</w:t>
      </w:r>
      <w:r/>
    </w:p>
    <w:p>
      <w:pPr>
        <w:ind w:firstLine="482"/>
        <w:jc w:val="left"/>
        <w:spacing w:line="48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9.不私拿物品，积极维护科室形象</w:t>
      </w:r>
      <w:r/>
    </w:p>
    <w:p>
      <w:pPr>
        <w:ind w:firstLine="480"/>
        <w:jc w:val="left"/>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A.满意    B.较满意   C.一般   D.不满意</w:t>
      </w:r>
      <w:r/>
    </w:p>
    <w:p>
      <w:pPr>
        <w:ind w:firstLine="482"/>
        <w:jc w:val="left"/>
        <w:spacing w:line="48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10.卫生间干净整洁，无异味</w:t>
      </w:r>
      <w:r/>
    </w:p>
    <w:p>
      <w:pPr>
        <w:ind w:firstLine="480"/>
        <w:jc w:val="left"/>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A.干净    B.较干净   C.一般   D.不干净，有异味</w:t>
      </w:r>
      <w:r/>
    </w:p>
    <w:p>
      <w:pPr>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备注：全院每月调查一次，各科合格分90分。</w:t>
      </w:r>
      <w:r/>
    </w:p>
    <w:p>
      <w:pPr>
        <w:ind w:left="0" w:firstLine="480"/>
        <w:jc w:val="left"/>
        <w:keepLines w:val="0"/>
        <w:keepNext w:val="0"/>
        <w:pageBreakBefore w:val="0"/>
        <w:spacing w:line="500" w:lineRule="exact"/>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1、日常考核：</w:t>
      </w:r>
      <w:r>
        <w:rPr>
          <w:rFonts w:hint="eastAsia" w:ascii="仿宋" w:hAnsi="仿宋" w:eastAsia="仿宋" w:cs="仿宋"/>
          <w:color w:val="auto"/>
          <w:sz w:val="24"/>
          <w:szCs w:val="24"/>
          <w:lang w:val="en-US" w:bidi="zh-CN"/>
        </w:rPr>
        <w:t xml:space="preserve">（1）</w:t>
      </w:r>
      <w:r>
        <w:rPr>
          <w:rFonts w:hint="eastAsia" w:ascii="仿宋" w:hAnsi="仿宋" w:eastAsia="仿宋" w:cs="仿宋"/>
          <w:color w:val="auto"/>
          <w:sz w:val="24"/>
          <w:szCs w:val="24"/>
          <w:lang w:val="en-US" w:eastAsia="zh-CN" w:bidi="ar-SA"/>
        </w:rPr>
        <w:t xml:space="preserve">按月考核。考核满分为 500 分，450分为合格分，低于450分后每扣除 1 分处罚人民币100 元，在当月发生的服务费用中扣除（具体奖惩细则见附件）。考核扣分组成：所有科室扣分均值。（2）</w:t>
      </w:r>
      <w:r>
        <w:rPr>
          <w:rFonts w:hint="eastAsia" w:ascii="仿宋" w:hAnsi="仿宋" w:eastAsia="仿宋" w:cs="仿宋"/>
          <w:color w:val="auto"/>
          <w:sz w:val="24"/>
          <w:szCs w:val="24"/>
        </w:rPr>
        <w:t xml:space="preserve">每月发起问卷调查</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bidi="ar-SA"/>
        </w:rPr>
        <w:t xml:space="preserve">满意度≥90%为合格不扣款；满意度低于90%为不合格，80%≤满意度&lt;90%，扣当月管理费1000元；满意度&lt;80%，扣当月管理费5000元；合同期内3次及以上考核不合格或满意度调查不合格</w:t>
      </w:r>
      <w:r>
        <w:rPr>
          <w:rFonts w:hint="eastAsia" w:ascii="仿宋" w:hAnsi="仿宋" w:eastAsia="仿宋" w:cs="仿宋"/>
          <w:b w:val="0"/>
          <w:bCs w:val="0"/>
          <w:color w:val="auto"/>
          <w:sz w:val="24"/>
          <w:szCs w:val="24"/>
        </w:rPr>
        <w:t xml:space="preserve">甲方有权终止与乙方的合同</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具体</w:t>
      </w:r>
      <w:r>
        <w:rPr>
          <w:rFonts w:hint="eastAsia" w:ascii="仿宋" w:hAnsi="仿宋" w:eastAsia="仿宋" w:cs="仿宋"/>
          <w:b w:val="0"/>
          <w:bCs w:val="0"/>
          <w:color w:val="auto"/>
          <w:sz w:val="24"/>
          <w:szCs w:val="24"/>
          <w:lang w:val="en-US" w:eastAsia="zh-CN"/>
        </w:rPr>
        <w:t xml:space="preserve">考核</w:t>
      </w:r>
      <w:r>
        <w:rPr>
          <w:rFonts w:hint="eastAsia" w:ascii="仿宋" w:hAnsi="仿宋" w:eastAsia="仿宋" w:cs="仿宋"/>
          <w:b w:val="0"/>
          <w:bCs w:val="0"/>
          <w:color w:val="auto"/>
          <w:sz w:val="24"/>
          <w:szCs w:val="24"/>
        </w:rPr>
        <w:t xml:space="preserve">细则见</w:t>
      </w:r>
      <w:r>
        <w:rPr>
          <w:rFonts w:hint="eastAsia" w:ascii="仿宋" w:hAnsi="仿宋" w:eastAsia="仿宋" w:cs="仿宋"/>
          <w:b w:val="0"/>
          <w:bCs w:val="0"/>
          <w:color w:val="auto"/>
          <w:sz w:val="24"/>
          <w:szCs w:val="24"/>
          <w:lang w:val="en-US" w:eastAsia="zh-CN"/>
        </w:rPr>
        <w:t xml:space="preserve">附表</w:t>
      </w:r>
      <w:r>
        <w:rPr>
          <w:rFonts w:hint="eastAsia" w:ascii="仿宋" w:hAnsi="仿宋" w:eastAsia="仿宋" w:cs="仿宋"/>
          <w:b w:val="0"/>
          <w:bCs w:val="0"/>
          <w:color w:val="auto"/>
          <w:sz w:val="24"/>
          <w:szCs w:val="24"/>
        </w:rPr>
        <w:t xml:space="preserve">。</w:t>
      </w:r>
      <w:r/>
    </w:p>
    <w:p>
      <w:pPr>
        <w:ind w:left="0" w:firstLine="480"/>
        <w:jc w:val="left"/>
        <w:keepLines w:val="0"/>
        <w:keepNext w:val="0"/>
        <w:pageBreakBefore w:val="0"/>
        <w:spacing w:line="500" w:lineRule="exact"/>
        <w:widowControl/>
        <w:rPr>
          <w:rFonts w:hint="eastAsia" w:ascii="仿宋" w:hAnsi="仿宋" w:eastAsia="仿宋" w:cs="仿宋"/>
          <w:color w:val="auto"/>
          <w:sz w:val="24"/>
          <w:szCs w:val="24"/>
          <w:lang w:val="en-US" w:eastAsia="zh-CN"/>
        </w:rPr>
      </w:pPr>
      <w:r>
        <w:rPr>
          <w:rFonts w:hint="eastAsia" w:ascii="仿宋" w:hAnsi="仿宋" w:eastAsia="仿宋" w:cs="仿宋"/>
          <w:b w:val="0"/>
          <w:bCs w:val="0"/>
          <w:color w:val="auto"/>
          <w:sz w:val="24"/>
          <w:szCs w:val="24"/>
          <w:lang w:val="en-US" w:eastAsia="zh-CN"/>
        </w:rPr>
        <w:t xml:space="preserve">2、</w:t>
      </w:r>
      <w:r>
        <w:rPr>
          <w:rFonts w:hint="eastAsia" w:ascii="仿宋" w:hAnsi="仿宋" w:eastAsia="仿宋" w:cs="仿宋"/>
          <w:color w:val="auto"/>
          <w:sz w:val="24"/>
          <w:szCs w:val="24"/>
          <w:lang w:val="en-US" w:eastAsia="zh-CN"/>
        </w:rPr>
        <w:t xml:space="preserve">采购人每月底以书面形式向中标人提供考核结果，考核结果由中标人项目负责人签字确认。</w:t>
      </w:r>
      <w:r/>
    </w:p>
    <w:p>
      <w:pPr>
        <w:ind w:left="0" w:firstLine="480"/>
        <w:jc w:val="left"/>
        <w:keepLines w:val="0"/>
        <w:keepNext w:val="0"/>
        <w:pageBreakBefore w:val="0"/>
        <w:spacing w:line="5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3、如中标人因考核不合格被解除合同的，采购人不予退还履约保证金，中标人应在采购人选定新的物业服务单位前继续提供服务，直到新的服务单位到场为止。</w:t>
      </w:r>
      <w:r/>
    </w:p>
    <w:p>
      <w:pPr>
        <w:pStyle w:val="782"/>
        <w:numPr>
          <w:ilvl w:val="0"/>
          <w:numId w:val="0"/>
        </w:numPr>
        <w:keepLines/>
        <w:keepNext/>
        <w:pageBreakBefore w:val="0"/>
        <w:spacing w:before="0" w:after="0" w:line="240" w:lineRule="auto"/>
        <w:widowControl w:val="off"/>
        <w:rPr>
          <w:rFonts w:hint="eastAsia" w:ascii="仿宋" w:hAnsi="仿宋" w:eastAsia="仿宋" w:cs="仿宋"/>
          <w:b/>
          <w:sz w:val="28"/>
          <w:szCs w:val="28"/>
          <w:lang w:val="en-US" w:eastAsia="zh-CN"/>
        </w:rPr>
        <w:outlineLvl w:val="1"/>
      </w:pPr>
      <w:r>
        <w:rPr>
          <w:rFonts w:hint="eastAsia" w:ascii="仿宋" w:hAnsi="仿宋" w:eastAsia="仿宋" w:cs="仿宋"/>
          <w:b/>
          <w:sz w:val="28"/>
          <w:szCs w:val="28"/>
          <w:lang w:val="en-US" w:eastAsia="zh-CN"/>
        </w:rPr>
        <w:t xml:space="preserve">七、进退场交接方案及要求</w:t>
      </w:r>
      <w:r/>
    </w:p>
    <w:p>
      <w:pPr>
        <w:ind w:left="0" w:firstLine="480"/>
        <w:keepLines w:val="0"/>
        <w:keepNext w:val="0"/>
        <w:pageBreakBefore w:val="0"/>
        <w:spacing w:line="50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进退场交接方案：投标人提供针对本项目特点的进退场交接方案，制定项目交接时间进度安排、具体交接的内容、交接重点难点分析及解决方案，确保项目平稳过渡和正常运行。</w:t>
      </w:r>
      <w:r/>
    </w:p>
    <w:p>
      <w:pPr>
        <w:ind w:left="0" w:firstLine="482"/>
        <w:keepLines w:val="0"/>
        <w:keepNext w:val="0"/>
        <w:pageBreakBefore w:val="0"/>
        <w:spacing w:line="500" w:lineRule="exact"/>
        <w:widowControl w:val="off"/>
        <w:rPr>
          <w:rFonts w:hint="eastAsia" w:ascii="仿宋" w:hAnsi="仿宋" w:eastAsia="仿宋" w:cs="仿宋"/>
          <w:sz w:val="24"/>
          <w:szCs w:val="24"/>
          <w:lang w:val="zh-CN"/>
        </w:rPr>
      </w:pPr>
      <w:r>
        <w:rPr>
          <w:rFonts w:hint="eastAsia" w:ascii="仿宋" w:hAnsi="仿宋" w:eastAsia="仿宋" w:cs="仿宋"/>
          <w:b/>
          <w:bCs/>
          <w:sz w:val="24"/>
          <w:szCs w:val="24"/>
          <w:lang w:val="en-US" w:eastAsia="zh-CN"/>
        </w:rPr>
        <w:t xml:space="preserve">1、进场要求：</w:t>
      </w:r>
      <w:r>
        <w:rPr>
          <w:rFonts w:hint="eastAsia" w:ascii="仿宋" w:hAnsi="仿宋" w:eastAsia="仿宋" w:cs="仿宋"/>
          <w:sz w:val="24"/>
          <w:szCs w:val="24"/>
          <w:lang w:val="zh-CN"/>
        </w:rPr>
        <w:t xml:space="preserve">新物业服务企业在进场前对</w:t>
      </w:r>
      <w:r>
        <w:rPr>
          <w:rFonts w:hint="eastAsia" w:ascii="仿宋" w:hAnsi="仿宋" w:eastAsia="仿宋" w:cs="仿宋"/>
          <w:sz w:val="24"/>
          <w:szCs w:val="24"/>
          <w:lang w:val="en-US" w:eastAsia="zh-CN"/>
        </w:rPr>
        <w:t xml:space="preserve">医院</w:t>
      </w:r>
      <w:r>
        <w:rPr>
          <w:rFonts w:hint="eastAsia" w:ascii="仿宋" w:hAnsi="仿宋" w:eastAsia="仿宋" w:cs="仿宋"/>
          <w:sz w:val="24"/>
          <w:szCs w:val="24"/>
          <w:lang w:val="zh-CN"/>
        </w:rPr>
        <w:t xml:space="preserve">进行全面勘查，了解设施设备、环境、安全等情况；对员工进行岗前培训，确保熟悉</w:t>
      </w:r>
      <w:r>
        <w:rPr>
          <w:rFonts w:hint="eastAsia" w:ascii="仿宋" w:hAnsi="仿宋" w:eastAsia="仿宋" w:cs="仿宋"/>
          <w:sz w:val="24"/>
          <w:szCs w:val="24"/>
          <w:lang w:val="en-US" w:eastAsia="zh-CN"/>
        </w:rPr>
        <w:t xml:space="preserve">医院的</w:t>
      </w:r>
      <w:r>
        <w:rPr>
          <w:rFonts w:hint="eastAsia" w:ascii="仿宋" w:hAnsi="仿宋" w:eastAsia="仿宋" w:cs="仿宋"/>
          <w:sz w:val="24"/>
          <w:szCs w:val="24"/>
          <w:lang w:val="zh-CN"/>
        </w:rPr>
        <w:t xml:space="preserve">管理制度和服务标准；</w:t>
      </w:r>
      <w:r>
        <w:rPr>
          <w:rFonts w:hint="eastAsia" w:ascii="仿宋" w:hAnsi="仿宋" w:eastAsia="仿宋" w:cs="仿宋"/>
          <w:sz w:val="24"/>
          <w:szCs w:val="24"/>
          <w:lang w:val="en-US" w:eastAsia="zh-CN"/>
        </w:rPr>
        <w:t xml:space="preserve">做好</w:t>
      </w:r>
      <w:r>
        <w:rPr>
          <w:rFonts w:hint="eastAsia" w:ascii="仿宋" w:hAnsi="仿宋" w:eastAsia="仿宋" w:cs="仿宋"/>
          <w:sz w:val="24"/>
          <w:szCs w:val="24"/>
          <w:lang w:val="zh-CN"/>
        </w:rPr>
        <w:t xml:space="preserve">物资交接，办公用品、清洁工具、安保器材等，确保数量和质量符合要求；双方应召开交接会议，明确交接内容、时间、责任等事项，共同对现场检查，确认设施设备、物资等的状况；交接完成后，双方应签署交接文件，确认交接内容。</w:t>
      </w:r>
      <w:r/>
    </w:p>
    <w:p>
      <w:pPr>
        <w:ind w:left="0" w:firstLine="482"/>
        <w:keepLines w:val="0"/>
        <w:keepNext w:val="0"/>
        <w:pageBreakBefore w:val="0"/>
        <w:spacing w:line="500" w:lineRule="exact"/>
        <w:widowControl w:val="off"/>
        <w:rPr>
          <w:rFonts w:hint="eastAsia" w:ascii="仿宋" w:hAnsi="仿宋" w:eastAsia="仿宋" w:cs="仿宋"/>
          <w:sz w:val="24"/>
          <w:szCs w:val="24"/>
          <w:lang w:val="zh-CN"/>
        </w:rPr>
      </w:pP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lang w:val="zh-CN"/>
        </w:rPr>
        <w:t xml:space="preserve">退场要求：</w:t>
      </w:r>
      <w:r>
        <w:rPr>
          <w:rFonts w:hint="eastAsia" w:ascii="仿宋" w:hAnsi="仿宋" w:eastAsia="仿宋" w:cs="仿宋"/>
          <w:sz w:val="24"/>
          <w:szCs w:val="24"/>
          <w:lang w:val="zh-CN"/>
        </w:rPr>
        <w:t xml:space="preserve">退场物业服务企业应整理好所有相关资料，对所有物资进行清点，确保无遗失或损坏；将所有相关资料、</w:t>
      </w:r>
      <w:r>
        <w:rPr>
          <w:rFonts w:hint="eastAsia" w:ascii="仿宋" w:hAnsi="仿宋" w:eastAsia="仿宋" w:cs="仿宋"/>
          <w:sz w:val="24"/>
          <w:szCs w:val="24"/>
          <w:lang w:val="en-US" w:eastAsia="zh-CN"/>
        </w:rPr>
        <w:t xml:space="preserve">物资</w:t>
      </w:r>
      <w:r>
        <w:rPr>
          <w:rFonts w:hint="eastAsia" w:ascii="仿宋" w:hAnsi="仿宋" w:eastAsia="仿宋" w:cs="仿宋"/>
          <w:sz w:val="24"/>
          <w:szCs w:val="24"/>
          <w:lang w:val="zh-CN"/>
        </w:rPr>
        <w:t xml:space="preserve">移交给新物业服务企业或</w:t>
      </w:r>
      <w:r>
        <w:rPr>
          <w:rFonts w:hint="eastAsia" w:ascii="仿宋" w:hAnsi="仿宋" w:eastAsia="仿宋" w:cs="仿宋"/>
          <w:sz w:val="24"/>
          <w:szCs w:val="24"/>
          <w:lang w:val="en-US" w:eastAsia="zh-CN"/>
        </w:rPr>
        <w:t xml:space="preserve">院</w:t>
      </w:r>
      <w:r>
        <w:rPr>
          <w:rFonts w:hint="eastAsia" w:ascii="仿宋" w:hAnsi="仿宋" w:eastAsia="仿宋" w:cs="仿宋"/>
          <w:sz w:val="24"/>
          <w:szCs w:val="24"/>
          <w:lang w:val="zh-CN"/>
        </w:rPr>
        <w:t xml:space="preserve">方，</w:t>
      </w:r>
      <w:r>
        <w:rPr>
          <w:rFonts w:hint="eastAsia" w:ascii="仿宋" w:hAnsi="仿宋" w:eastAsia="仿宋" w:cs="仿宋"/>
          <w:sz w:val="24"/>
          <w:szCs w:val="24"/>
          <w:lang w:val="en-US" w:eastAsia="zh-CN"/>
        </w:rPr>
        <w:t xml:space="preserve">要</w:t>
      </w:r>
      <w:r>
        <w:rPr>
          <w:rFonts w:hint="eastAsia" w:ascii="仿宋" w:hAnsi="仿宋" w:eastAsia="仿宋" w:cs="仿宋"/>
          <w:sz w:val="24"/>
          <w:szCs w:val="24"/>
          <w:lang w:val="zh-CN"/>
        </w:rPr>
        <w:t xml:space="preserve">确保数量和质量符合要求；双方召开退场会议，明确退场内容、时间、责任等事项；共同进行现场检查，确认设施设备、物资等的状况；退场完成后，双方应签署退场文件，确认退场内容。</w:t>
      </w:r>
      <w:r/>
    </w:p>
    <w:p>
      <w:pPr>
        <w:ind w:left="0" w:firstLine="482"/>
        <w:keepLines w:val="0"/>
        <w:keepNext w:val="0"/>
        <w:pageBreakBefore w:val="0"/>
        <w:spacing w:line="500" w:lineRule="exact"/>
        <w:widowControl w:val="off"/>
        <w:rPr>
          <w:rFonts w:hint="eastAsia" w:ascii="仿宋" w:hAnsi="仿宋" w:eastAsia="仿宋" w:cs="仿宋"/>
          <w:sz w:val="24"/>
          <w:szCs w:val="24"/>
          <w:lang w:val="zh-CN"/>
        </w:rPr>
      </w:pPr>
      <w:r>
        <w:rPr>
          <w:rFonts w:hint="eastAsia" w:ascii="仿宋" w:hAnsi="仿宋" w:eastAsia="仿宋" w:cs="仿宋"/>
          <w:b/>
          <w:bCs/>
          <w:sz w:val="24"/>
          <w:szCs w:val="24"/>
          <w:lang w:val="en-US" w:eastAsia="zh-CN"/>
        </w:rPr>
        <w:t xml:space="preserve">3、</w:t>
      </w:r>
      <w:r>
        <w:rPr>
          <w:rFonts w:hint="eastAsia" w:ascii="仿宋" w:hAnsi="仿宋" w:eastAsia="仿宋" w:cs="仿宋"/>
          <w:b/>
          <w:bCs/>
          <w:sz w:val="24"/>
          <w:szCs w:val="24"/>
          <w:lang w:val="zh-CN"/>
        </w:rPr>
        <w:t xml:space="preserve">其他要求：</w:t>
      </w:r>
      <w:r>
        <w:rPr>
          <w:rFonts w:hint="eastAsia" w:ascii="仿宋" w:hAnsi="仿宋" w:eastAsia="仿宋" w:cs="仿宋"/>
          <w:sz w:val="24"/>
          <w:szCs w:val="24"/>
          <w:lang w:val="zh-CN"/>
        </w:rPr>
        <w:t xml:space="preserve">进退场交接应在合同规定的期限内完成，确保不影响</w:t>
      </w:r>
      <w:r>
        <w:rPr>
          <w:rFonts w:hint="eastAsia" w:ascii="仿宋" w:hAnsi="仿宋" w:eastAsia="仿宋" w:cs="仿宋"/>
          <w:sz w:val="24"/>
          <w:szCs w:val="24"/>
          <w:lang w:val="en-US" w:eastAsia="zh-CN"/>
        </w:rPr>
        <w:t xml:space="preserve">医院</w:t>
      </w:r>
      <w:r>
        <w:rPr>
          <w:rFonts w:hint="eastAsia" w:ascii="仿宋" w:hAnsi="仿宋" w:eastAsia="仿宋" w:cs="仿宋"/>
          <w:sz w:val="24"/>
          <w:szCs w:val="24"/>
          <w:lang w:val="zh-CN"/>
        </w:rPr>
        <w:t xml:space="preserve">的正常使用；双方应明确交接过程中的责任，确保交接顺利进行；交接过程应详细记录，双方签字确认，作为后续管理的依据。</w:t>
      </w:r>
      <w:r/>
    </w:p>
    <w:p>
      <w:pPr>
        <w:ind w:left="0" w:firstLine="480"/>
        <w:keepLines w:val="0"/>
        <w:keepNext w:val="0"/>
        <w:pageBreakBefore w:val="0"/>
        <w:spacing w:line="50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通过以上要求，确保</w:t>
      </w:r>
      <w:r>
        <w:rPr>
          <w:rFonts w:hint="eastAsia" w:ascii="仿宋" w:hAnsi="仿宋" w:eastAsia="仿宋" w:cs="仿宋"/>
          <w:sz w:val="24"/>
          <w:szCs w:val="24"/>
          <w:lang w:val="en-US" w:eastAsia="zh-CN"/>
        </w:rPr>
        <w:t xml:space="preserve">医院</w:t>
      </w:r>
      <w:r>
        <w:rPr>
          <w:rFonts w:hint="eastAsia" w:ascii="仿宋" w:hAnsi="仿宋" w:eastAsia="仿宋" w:cs="仿宋"/>
          <w:sz w:val="24"/>
          <w:szCs w:val="24"/>
          <w:lang w:val="zh-CN"/>
        </w:rPr>
        <w:t xml:space="preserve">物业服务采购项目的进退场交接顺利进行，保障物业服务的连续性和质量。</w:t>
      </w:r>
      <w:r/>
    </w:p>
    <w:p>
      <w:pPr>
        <w:pStyle w:val="782"/>
        <w:numPr>
          <w:ilvl w:val="0"/>
          <w:numId w:val="0"/>
        </w:numPr>
        <w:keepLines/>
        <w:keepNext/>
        <w:pageBreakBefore w:val="0"/>
        <w:spacing w:before="0" w:after="0" w:line="240" w:lineRule="auto"/>
        <w:widowControl w:val="off"/>
        <w:rPr>
          <w:rFonts w:hint="eastAsia" w:ascii="仿宋" w:hAnsi="仿宋" w:eastAsia="仿宋" w:cs="仿宋"/>
          <w:b/>
          <w:sz w:val="28"/>
          <w:szCs w:val="28"/>
          <w:lang w:val="en-US" w:eastAsia="zh-CN"/>
        </w:rPr>
        <w:outlineLvl w:val="1"/>
      </w:pPr>
      <w:r>
        <w:rPr>
          <w:rFonts w:hint="eastAsia" w:ascii="仿宋" w:hAnsi="仿宋" w:eastAsia="仿宋" w:cs="仿宋"/>
          <w:b/>
          <w:sz w:val="28"/>
          <w:szCs w:val="28"/>
          <w:lang w:val="en-US" w:eastAsia="zh-CN"/>
        </w:rPr>
        <w:t xml:space="preserve">八、院感控制及医疗垃圾管理要求</w:t>
      </w:r>
      <w:r/>
    </w:p>
    <w:p>
      <w:pPr>
        <w:pStyle w:val="793"/>
        <w:ind w:left="0" w:firstLine="482"/>
        <w:jc w:val="left"/>
        <w:keepLines w:val="0"/>
        <w:pageBreakBefore w:val="0"/>
        <w:spacing w:line="580" w:lineRule="exact"/>
        <w:widowControl/>
        <w:rPr>
          <w:rFonts w:hint="eastAsia" w:ascii="仿宋" w:hAnsi="仿宋" w:eastAsia="仿宋" w:cs="仿宋"/>
          <w:b w:val="0"/>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1、卫生与消毒</w:t>
      </w:r>
      <w:r>
        <w:rPr>
          <w:rFonts w:hint="eastAsia" w:ascii="仿宋" w:hAnsi="仿宋" w:eastAsia="仿宋" w:cs="仿宋"/>
          <w:b w:val="0"/>
          <w:color w:val="auto"/>
          <w:sz w:val="24"/>
          <w:szCs w:val="24"/>
          <w:highlight w:val="none"/>
          <w:lang w:val="en-US" w:eastAsia="zh-CN" w:bidi="ar-SA"/>
        </w:rPr>
        <w:t xml:space="preserve">：各个区域和周围环境24小时动态保洁和消毒，消毒后及时通风防止交叉感染，符合院感规范；对不同区域的清洁工具按院感的要求实行严格分类摆放和使用，用颜色、字标等方式进行区分。医疗垃圾袋为黄色，并带有明显标记；生活垃圾袋为黑色；未被污染的输液瓶（袋）为白色垃圾袋；所有垃圾袋供应商自备；病人床单元的终末处理及门诊各诊室诊疗床处理及时，满足新病人入住及使用条件，被污染的物体表面必须消毒清洁处理。</w:t>
      </w:r>
      <w:r/>
    </w:p>
    <w:p>
      <w:pPr>
        <w:pStyle w:val="793"/>
        <w:ind w:left="0" w:firstLine="482"/>
        <w:jc w:val="left"/>
        <w:keepLines w:val="0"/>
        <w:pageBreakBefore w:val="0"/>
        <w:spacing w:line="580" w:lineRule="exact"/>
        <w:widowControl/>
        <w:rPr>
          <w:rFonts w:hint="eastAsia" w:ascii="仿宋" w:hAnsi="仿宋" w:eastAsia="仿宋" w:cs="仿宋"/>
          <w:b w:val="0"/>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2、医疗垃圾管理</w:t>
      </w:r>
      <w:r>
        <w:rPr>
          <w:rFonts w:hint="eastAsia" w:ascii="仿宋" w:hAnsi="仿宋" w:eastAsia="仿宋" w:cs="仿宋"/>
          <w:b w:val="0"/>
          <w:color w:val="auto"/>
          <w:sz w:val="24"/>
          <w:szCs w:val="24"/>
          <w:highlight w:val="none"/>
          <w:lang w:val="en-US" w:eastAsia="zh-CN" w:bidi="ar-SA"/>
        </w:rPr>
        <w:t xml:space="preserve">：严格执行医疗废物管理各项规章制度，每日分类收集、交接、登记、运送和暂存，杜绝转运过程中流失、泄露或与生活垃圾混放。按《医疗废物分类目录》进行分类，交接人员当面称重后置于专用转运车内，</w:t>
      </w:r>
      <w:r>
        <w:rPr>
          <w:rFonts w:hint="eastAsia" w:ascii="仿宋" w:hAnsi="仿宋" w:eastAsia="仿宋" w:cs="仿宋"/>
          <w:b/>
          <w:bCs/>
          <w:color w:val="auto"/>
          <w:sz w:val="24"/>
          <w:szCs w:val="24"/>
          <w:highlight w:val="none"/>
          <w:lang w:val="en-US" w:eastAsia="zh-CN" w:bidi="ar-SA"/>
        </w:rPr>
        <w:t xml:space="preserve">严禁贮藏、转让、赠送、买卖和回收利用医疗废物</w:t>
      </w:r>
      <w:r>
        <w:rPr>
          <w:rFonts w:hint="eastAsia" w:ascii="仿宋" w:hAnsi="仿宋" w:eastAsia="仿宋" w:cs="仿宋"/>
          <w:b w:val="0"/>
          <w:color w:val="auto"/>
          <w:sz w:val="24"/>
          <w:szCs w:val="24"/>
          <w:highlight w:val="none"/>
          <w:lang w:val="en-US" w:eastAsia="zh-CN" w:bidi="ar-SA"/>
        </w:rPr>
        <w:t xml:space="preserve">。收集运送过程中应严格执行标准预防；随时接受医院感染管理科、总务科及上级主管部门的培训、指导、督查、考核。若违反》医疗废物管理条例》及有关规章制度，如贮藏、赠送、私自转让、买卖，捡拾医疗废物。</w:t>
      </w:r>
      <w:r/>
    </w:p>
    <w:p>
      <w:pPr>
        <w:pStyle w:val="793"/>
        <w:ind w:left="0" w:firstLine="482"/>
        <w:jc w:val="left"/>
        <w:keepLines w:val="0"/>
        <w:keepNext w:val="0"/>
        <w:pageBreakBefore w:val="0"/>
        <w:spacing w:line="500" w:lineRule="exact"/>
        <w:widowControl/>
        <w:rPr>
          <w:rFonts w:hint="eastAsia" w:ascii="仿宋" w:hAnsi="仿宋" w:eastAsia="仿宋" w:cs="仿宋"/>
          <w:b w:val="0"/>
          <w:color w:val="auto"/>
          <w:sz w:val="24"/>
          <w:szCs w:val="24"/>
          <w:highlight w:val="none"/>
          <w:lang w:val="en-US" w:eastAsia="zh-CN" w:bidi="ar-SA"/>
        </w:rPr>
      </w:pPr>
      <w:r>
        <w:rPr>
          <w:rFonts w:hint="eastAsia" w:ascii="仿宋" w:hAnsi="仿宋" w:eastAsia="仿宋" w:cs="仿宋"/>
          <w:b/>
          <w:bCs/>
          <w:color w:val="auto"/>
          <w:sz w:val="24"/>
          <w:szCs w:val="24"/>
          <w:lang w:val="en-US" w:eastAsia="zh-CN"/>
        </w:rPr>
        <w:t xml:space="preserve">3、未被污染输液袋（瓶）管理：</w:t>
      </w:r>
      <w:r>
        <w:rPr>
          <w:rFonts w:hint="eastAsia" w:ascii="仿宋" w:hAnsi="仿宋" w:eastAsia="仿宋" w:cs="仿宋"/>
          <w:b w:val="0"/>
          <w:color w:val="auto"/>
          <w:sz w:val="24"/>
          <w:szCs w:val="24"/>
          <w:highlight w:val="none"/>
          <w:lang w:val="en-US" w:eastAsia="zh-CN" w:bidi="ar-SA"/>
        </w:rPr>
        <w:t xml:space="preserve">严格执行可回收输液瓶(袋)集中回收管理制度，每日使用专用收集车辆到各病区收集时，检查分类与包装是否规范，与病区交接人员进行当面清点，分类称重，规范登记、运送和暂存，杜绝流失、泄漏或与医疗废物/生活垃圾混放。收集的未污染输液瓶(袋)达到一定量时，及时联系回收处理公司回收处置，做好称重、核对、交接，按要求登记。</w:t>
      </w:r>
      <w:r/>
    </w:p>
    <w:p>
      <w:pPr>
        <w:numPr>
          <w:ilvl w:val="0"/>
          <w:numId w:val="0"/>
        </w:numPr>
        <w:ind w:firstLine="482"/>
        <w:keepLines/>
        <w:keepNext/>
        <w:pageBreakBefore w:val="0"/>
        <w:spacing w:before="0" w:after="0" w:line="500" w:lineRule="exact"/>
        <w:widowControl w:val="off"/>
        <w:rPr>
          <w:rFonts w:hint="eastAsia" w:ascii="仿宋" w:hAnsi="仿宋" w:eastAsia="仿宋" w:cs="仿宋"/>
          <w:b w:val="0"/>
          <w:color w:val="auto"/>
          <w:sz w:val="24"/>
          <w:szCs w:val="24"/>
          <w:highlight w:val="none"/>
          <w:lang w:val="en-US" w:eastAsia="zh-CN" w:bidi="ar-SA"/>
        </w:rPr>
        <w:outlineLvl w:val="9"/>
      </w:pPr>
      <w:r>
        <w:rPr>
          <w:rFonts w:hint="eastAsia" w:ascii="仿宋" w:hAnsi="仿宋" w:eastAsia="仿宋" w:cs="仿宋"/>
          <w:b/>
          <w:bCs/>
          <w:color w:val="auto"/>
          <w:sz w:val="24"/>
          <w:szCs w:val="24"/>
          <w:highlight w:val="none"/>
          <w:lang w:val="en-US" w:eastAsia="zh-CN" w:bidi="ar-SA"/>
        </w:rPr>
        <w:t xml:space="preserve">4、考核管理</w:t>
      </w:r>
      <w:r>
        <w:rPr>
          <w:rFonts w:hint="eastAsia" w:ascii="仿宋" w:hAnsi="仿宋" w:eastAsia="仿宋" w:cs="仿宋"/>
          <w:b w:val="0"/>
          <w:color w:val="auto"/>
          <w:sz w:val="24"/>
          <w:szCs w:val="24"/>
          <w:highlight w:val="none"/>
          <w:lang w:val="en-US" w:eastAsia="zh-CN" w:bidi="ar-SA"/>
        </w:rPr>
        <w:t xml:space="preserve">：随时接受医院感染管理科、总务科及上级主管部门有关培训、指导、督查、考核；若违反有关管理条例及规章制度，如贮藏、赠送、私自转让、买卖医疗垃圾/未污染输液瓶(袋)，每次处以100-500元的罚款，情节严重的，应承担法律责任。</w:t>
      </w:r>
      <w:r/>
    </w:p>
    <w:p>
      <w:pPr>
        <w:pStyle w:val="782"/>
        <w:numPr>
          <w:ilvl w:val="0"/>
          <w:numId w:val="0"/>
        </w:numPr>
        <w:keepLines/>
        <w:keepNext/>
        <w:pageBreakBefore w:val="0"/>
        <w:spacing w:before="0" w:after="0" w:line="240" w:lineRule="auto"/>
        <w:widowControl w:val="off"/>
        <w:rPr>
          <w:rFonts w:hint="eastAsia" w:ascii="仿宋" w:hAnsi="仿宋" w:eastAsia="仿宋" w:cs="仿宋"/>
          <w:b/>
          <w:sz w:val="28"/>
          <w:szCs w:val="28"/>
          <w:lang w:val="en-US" w:eastAsia="zh-CN"/>
        </w:rPr>
        <w:outlineLvl w:val="1"/>
      </w:pPr>
      <w:r>
        <w:rPr>
          <w:rFonts w:hint="eastAsia" w:ascii="仿宋" w:hAnsi="仿宋" w:eastAsia="仿宋" w:cs="仿宋"/>
          <w:b/>
          <w:sz w:val="28"/>
          <w:szCs w:val="28"/>
          <w:lang w:val="en-US" w:eastAsia="zh-CN"/>
        </w:rPr>
        <w:t xml:space="preserve">九、投诉纠纷解决及应急预案</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1.投标人应根据采购需求和本项目实际，制订相应的投诉与纠纷解决方案：（1）处理投诉的目的和要求；（2）投诉与纠纷解决流程；（3）可能出现的投诉纠纷类型和针对性解决方案；（4）投诉与纠纷的处置技巧与培训。</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标人应根据采购需求和本项目实际，制订相应的安全与应急处置服务方案：（1）人员配置；（2）机械及设备配置；（3）响应时间；（4）大风、大雨、大雪、冰冻等灾害性天气等应急预案；（5）医疗废物、标本洒落应急预案；（6）安全生产事故、消防事故、交通安全事故、水电安全事故、人身伤亡、行政处罚等应急预案。</w:t>
      </w:r>
      <w:r/>
    </w:p>
    <w:p>
      <w:pPr>
        <w:jc w:val="left"/>
        <w:keepLines w:val="0"/>
        <w:pageBreakBefore w:val="0"/>
        <w:spacing w:line="580" w:lineRule="exact"/>
        <w:widowControl/>
        <w:rPr>
          <w:rFonts w:hint="eastAsia" w:ascii="仿宋" w:hAnsi="仿宋" w:eastAsia="仿宋" w:cs="仿宋"/>
          <w:b/>
          <w:sz w:val="28"/>
          <w:szCs w:val="28"/>
          <w:lang w:val="en-US" w:eastAsia="zh-CN" w:bidi="ar-SA"/>
        </w:rPr>
      </w:pPr>
      <w:r>
        <w:rPr>
          <w:rFonts w:hint="eastAsia" w:ascii="仿宋" w:hAnsi="仿宋" w:eastAsia="仿宋" w:cs="仿宋"/>
          <w:b/>
          <w:sz w:val="28"/>
          <w:szCs w:val="28"/>
          <w:lang w:val="en-US" w:eastAsia="zh-CN" w:bidi="ar-SA"/>
        </w:rPr>
      </w:r>
      <w:r/>
    </w:p>
    <w:p>
      <w:pPr>
        <w:jc w:val="left"/>
        <w:keepLines w:val="0"/>
        <w:pageBreakBefore w:val="0"/>
        <w:spacing w:line="580" w:lineRule="exact"/>
        <w:widowControl/>
        <w:rPr>
          <w:rFonts w:hint="eastAsia" w:ascii="仿宋" w:hAnsi="仿宋" w:eastAsia="仿宋" w:cs="仿宋"/>
          <w:b w:val="0"/>
          <w:bCs w:val="0"/>
          <w:color w:val="auto"/>
          <w:sz w:val="32"/>
          <w:szCs w:val="24"/>
        </w:rPr>
      </w:pPr>
      <w:r>
        <w:rPr>
          <w:rFonts w:hint="eastAsia" w:ascii="仿宋" w:hAnsi="仿宋" w:eastAsia="仿宋" w:cs="仿宋"/>
          <w:b/>
          <w:sz w:val="28"/>
          <w:szCs w:val="28"/>
          <w:lang w:val="en-US" w:eastAsia="zh-CN" w:bidi="ar-SA"/>
        </w:rPr>
        <w:t xml:space="preserve">十、服务费用方案</w:t>
      </w:r>
      <w:r/>
    </w:p>
    <w:tbl>
      <w:tblPr>
        <w:tblStyle w:val="791"/>
        <w:tblW w:w="9478" w:type="dxa"/>
        <w:tblInd w:w="93" w:type="dxa"/>
        <w:tblLayout w:type="fixed"/>
        <w:tblCellMar>
          <w:left w:w="108" w:type="dxa"/>
          <w:top w:w="0" w:type="dxa"/>
          <w:right w:w="108" w:type="dxa"/>
          <w:bottom w:w="0" w:type="dxa"/>
        </w:tblCellMar>
        <w:tblLook w:val="04A0" w:firstRow="1" w:lastRow="0" w:firstColumn="1" w:lastColumn="0" w:noHBand="0" w:noVBand="1"/>
      </w:tblPr>
      <w:tblGrid>
        <w:gridCol w:w="1131"/>
        <w:gridCol w:w="2520"/>
        <w:gridCol w:w="1365"/>
        <w:gridCol w:w="1665"/>
        <w:gridCol w:w="1665"/>
        <w:gridCol w:w="1132"/>
      </w:tblGrid>
      <w:tr>
        <w:trPr>
          <w:trHeight w:val="42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单价（元/月）</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小计（元/年）</w:t>
            </w:r>
            <w:r/>
          </w:p>
        </w:tc>
        <w:tc>
          <w:tcPr>
            <w:shd w:val="clear" w:color="auto" w:fill="auto"/>
            <w:tcBorders>
              <w:top w:val="single" w:color="auto" w:sz="4" w:space="0"/>
              <w:left w:val="none" w:color="000000" w:sz="4" w:space="0"/>
              <w:bottom w:val="single" w:color="auto" w:sz="4" w:space="0"/>
              <w:right w:val="single" w:color="auto" w:sz="4" w:space="0"/>
            </w:tcBorders>
            <w:tcW w:w="1132" w:type="dxa"/>
            <w:vAlign w:val="bottom"/>
            <w:textDirection w:val="lrTb"/>
            <w:noWrap/>
          </w:tcPr>
          <w:p>
            <w:pPr>
              <w:jc w:val="left"/>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备注</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保洁员工资</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rPr>
              <w:suppressLineNumbers w:val="0"/>
            </w:pPr>
            <w:r>
              <w:rPr>
                <w:rFonts w:hint="eastAsia" w:ascii="仿宋" w:hAnsi="仿宋" w:eastAsia="仿宋" w:cs="仿宋"/>
                <w:i w:val="0"/>
                <w:iCs w:val="0"/>
                <w:color w:val="000000"/>
                <w:sz w:val="28"/>
                <w:szCs w:val="28"/>
                <w:u w:val="none"/>
                <w:lang w:val="en-US" w:eastAsia="zh-CN" w:bidi="ar"/>
              </w:rPr>
              <w:t xml:space="preserve">项目负责人工资</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业务主管工资</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eastAsia="zh-CN"/>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rPr>
              <w:suppressLineNumbers w:val="0"/>
            </w:pPr>
            <w:r>
              <w:rPr>
                <w:rFonts w:hint="eastAsia" w:ascii="仿宋" w:hAnsi="仿宋" w:eastAsia="仿宋" w:cs="仿宋"/>
                <w:b w:val="0"/>
                <w:bCs w:val="0"/>
                <w:color w:val="auto"/>
                <w:sz w:val="28"/>
                <w:szCs w:val="28"/>
                <w:lang w:val="en-US"/>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rPr>
              <w:suppressLineNumbers w:val="0"/>
            </w:pPr>
            <w:r>
              <w:rPr>
                <w:rFonts w:hint="eastAsia" w:ascii="仿宋" w:hAnsi="仿宋" w:eastAsia="仿宋" w:cs="仿宋"/>
                <w:b w:val="0"/>
                <w:bCs w:val="0"/>
                <w:color w:val="auto"/>
                <w:sz w:val="28"/>
                <w:szCs w:val="28"/>
                <w:lang w:val="en-US"/>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ICU护理员</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社保</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意外险</w:t>
            </w:r>
            <w:r/>
          </w:p>
        </w:tc>
        <w:tc>
          <w:tcPr>
            <w:shd w:val="clear" w:color="auto" w:fill="auto"/>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94</w:t>
            </w:r>
            <w:r/>
          </w:p>
        </w:tc>
        <w:tc>
          <w:tcPr>
            <w:shd w:val="clear" w:color="auto" w:fill="auto"/>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培训费</w:t>
            </w:r>
            <w:r/>
          </w:p>
        </w:tc>
        <w:tc>
          <w:tcPr>
            <w:shd w:val="clear" w:color="auto" w:fill="auto"/>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96</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服装费</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员工福利</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材料消耗</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工具设备折旧</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eastAsia="zh-CN"/>
              </w:rPr>
              <w:suppressLineNumbers w:val="0"/>
            </w:pPr>
            <w:r>
              <w:rPr>
                <w:rFonts w:hint="eastAsia" w:ascii="仿宋" w:hAnsi="仿宋" w:eastAsia="仿宋" w:cs="仿宋"/>
                <w:i w:val="0"/>
                <w:iCs w:val="0"/>
                <w:color w:val="000000"/>
                <w:sz w:val="28"/>
                <w:szCs w:val="28"/>
                <w:u w:val="none"/>
                <w:lang w:val="en-US" w:eastAsia="zh-CN" w:bidi="ar"/>
              </w:rPr>
              <w:t xml:space="preserve">税金</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both"/>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r>
      <w:tr>
        <w:trPr>
          <w:trHeight w:val="45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利润</w:t>
            </w:r>
            <w:r/>
          </w:p>
        </w:tc>
        <w:tc>
          <w:tcPr>
            <w:shd w:val="clear" w:color="auto" w:fill="auto"/>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132" w:type="dxa"/>
            <w:vAlign w:val="center"/>
            <w:textDirection w:val="lrTb"/>
            <w:noWrap/>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b w:val="0"/>
                <w:bCs w:val="0"/>
                <w:color w:val="auto"/>
                <w:sz w:val="28"/>
                <w:szCs w:val="28"/>
              </w:rPr>
            </w:r>
            <w:r/>
          </w:p>
        </w:tc>
      </w:tr>
      <w:tr>
        <w:trPr>
          <w:trHeight w:val="45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总计</w:t>
            </w:r>
            <w:r/>
          </w:p>
        </w:tc>
        <w:tc>
          <w:tcPr>
            <w:shd w:val="clear" w:color="auto" w:fill="auto"/>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32"/>
                <w:szCs w:val="32"/>
                <w:u w:val="none"/>
                <w:lang w:val="en-US" w:eastAsia="zh-CN" w:bidi="ar"/>
              </w:rPr>
              <w:suppressLineNumbers w:val="0"/>
            </w:pPr>
            <w:r>
              <w:rPr>
                <w:rFonts w:hint="eastAsia" w:ascii="仿宋" w:hAnsi="仿宋" w:eastAsia="仿宋" w:cs="仿宋"/>
                <w:i w:val="0"/>
                <w:iCs w:val="0"/>
                <w:color w:val="000000"/>
                <w:sz w:val="32"/>
                <w:szCs w:val="3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32" w:type="dxa"/>
            <w:vAlign w:val="center"/>
            <w:textDirection w:val="lrTb"/>
            <w:noWrap/>
          </w:tcPr>
          <w:p>
            <w:pPr>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r>
            <w:r/>
          </w:p>
        </w:tc>
      </w:tr>
    </w:tbl>
    <w:p>
      <w:pPr>
        <w:keepLines w:val="0"/>
        <w:keepNext w:val="0"/>
        <w:pageBreakBefore w:val="0"/>
        <w:spacing w:line="400" w:lineRule="exact"/>
        <w:rPr>
          <w:rFonts w:hint="eastAsia" w:ascii="仿宋" w:hAnsi="仿宋" w:eastAsia="仿宋" w:cs="仿宋"/>
          <w:b w:val="0"/>
          <w:bCs w:val="0"/>
          <w:color w:val="auto"/>
          <w:sz w:val="28"/>
          <w:szCs w:val="28"/>
          <w:lang w:bidi="ar"/>
        </w:rPr>
      </w:pPr>
      <w:r>
        <w:rPr>
          <w:rFonts w:hint="eastAsia" w:ascii="仿宋" w:hAnsi="仿宋" w:eastAsia="仿宋" w:cs="仿宋"/>
          <w:b w:val="0"/>
          <w:bCs w:val="0"/>
          <w:color w:val="auto"/>
          <w:sz w:val="28"/>
          <w:szCs w:val="28"/>
          <w:lang w:bidi="ar"/>
        </w:rPr>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782"/>
        <w:numPr>
          <w:ilvl w:val="0"/>
          <w:numId w:val="0"/>
        </w:numPr>
        <w:keepLines/>
        <w:keepNext/>
        <w:pageBreakBefore w:val="0"/>
        <w:spacing w:before="0" w:after="0" w:line="240" w:lineRule="auto"/>
        <w:widowControl w:val="off"/>
        <w:rPr>
          <w:rFonts w:hint="eastAsia" w:ascii="仿宋" w:hAnsi="仿宋" w:eastAsia="仿宋" w:cs="仿宋"/>
          <w:b/>
          <w:sz w:val="28"/>
          <w:szCs w:val="28"/>
          <w:lang w:val="en-US" w:eastAsia="zh-CN"/>
        </w:rPr>
        <w:outlineLvl w:val="1"/>
      </w:pPr>
      <w:r>
        <w:rPr>
          <w:rFonts w:hint="eastAsia" w:ascii="仿宋" w:hAnsi="仿宋" w:eastAsia="仿宋" w:cs="仿宋"/>
          <w:b/>
          <w:sz w:val="28"/>
          <w:szCs w:val="28"/>
          <w:lang w:val="en-US" w:eastAsia="zh-CN"/>
        </w:rPr>
        <w:t xml:space="preserve">十一、内部考核及培训要求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1、投标人根据各类人员岗位职责及医院考核细则的要求，制定包含质量控制、绩效考核、公司现场评估、奖惩机制、沟通监管、多维度考核等内容的内控体系。</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标人应根据采购需求和实际工作需求制定培训方案及工作流程。每月须召开例会，确保每位员工每月至少接受1次培训，培训内容包括但不限于医院环境、规章制度、安全意识、仪容仪表、服务意识、服务技能、岗位职责等；所有员工必须参与医院组织的院感控培训、消防等培训，并考试合格。</w:t>
      </w:r>
      <w:bookmarkEnd w:id="120"/>
      <w:r/>
      <w:r/>
    </w:p>
    <w:p>
      <w:pPr>
        <w:pStyle w:val="800"/>
        <w:keepLines w:val="0"/>
        <w:pageBreakBefore w:val="0"/>
        <w:spacing w:line="580" w:lineRule="exact"/>
        <w:rPr>
          <w:rFonts w:hint="eastAsia" w:ascii="仿宋" w:hAnsi="仿宋" w:eastAsia="仿宋" w:cs="仿宋"/>
          <w:b w:val="0"/>
          <w:bCs w:val="0"/>
          <w:color w:val="auto"/>
          <w:sz w:val="32"/>
          <w:szCs w:val="24"/>
        </w:rPr>
      </w:pPr>
      <w:r/>
      <w:bookmarkStart w:id="127" w:name="_Toc26310"/>
      <w:r/>
      <w:bookmarkStart w:id="128" w:name="_Toc81575170"/>
      <w:r/>
      <w:bookmarkStart w:id="129" w:name="_Toc19649"/>
      <w:r/>
      <w:bookmarkStart w:id="130" w:name="_Toc81575207"/>
      <w:r/>
      <w:bookmarkStart w:id="131" w:name="_Toc22853"/>
      <w:r/>
      <w:bookmarkStart w:id="132" w:name="_Toc9003"/>
      <w:r>
        <w:rPr>
          <w:rFonts w:hint="eastAsia" w:ascii="仿宋" w:hAnsi="仿宋" w:eastAsia="仿宋" w:cs="仿宋"/>
          <w:b w:val="0"/>
          <w:bCs w:val="0"/>
          <w:color w:val="auto"/>
          <w:sz w:val="32"/>
          <w:szCs w:val="24"/>
          <w:lang w:val="en-US" w:eastAsia="zh-CN"/>
        </w:rPr>
        <w:t xml:space="preserve">十二</w:t>
      </w:r>
      <w:r>
        <w:rPr>
          <w:rFonts w:hint="eastAsia" w:ascii="仿宋" w:hAnsi="仿宋" w:eastAsia="仿宋" w:cs="仿宋"/>
          <w:b w:val="0"/>
          <w:bCs w:val="0"/>
          <w:color w:val="auto"/>
          <w:sz w:val="32"/>
          <w:szCs w:val="24"/>
        </w:rPr>
        <w:t xml:space="preserve">、验收要求</w:t>
      </w:r>
      <w:r/>
    </w:p>
    <w:p>
      <w:pPr>
        <w:ind w:left="0" w:firstLine="640"/>
        <w:keepLines w:val="0"/>
        <w:pageBreakBefore w:val="0"/>
        <w:spacing w:line="580" w:lineRule="exact"/>
        <w:rPr>
          <w:rFonts w:hint="eastAsia" w:ascii="仿宋" w:hAnsi="仿宋" w:eastAsia="仿宋" w:cs="仿宋"/>
          <w:color w:val="000000"/>
          <w:sz w:val="24"/>
          <w:szCs w:val="24"/>
        </w:rPr>
      </w:pPr>
      <w:r>
        <w:rPr>
          <w:rFonts w:hint="eastAsia" w:ascii="仿宋" w:hAnsi="仿宋" w:eastAsia="仿宋" w:cs="仿宋"/>
          <w:b w:val="0"/>
          <w:bCs w:val="0"/>
          <w:color w:val="auto"/>
          <w:sz w:val="32"/>
          <w:szCs w:val="24"/>
        </w:rPr>
        <w:t xml:space="preserve">考核合格视为验收合格。</w:t>
      </w:r>
      <w:r/>
    </w:p>
    <w:p>
      <w:pPr>
        <w:pageBreakBefore w:val="0"/>
        <w:spacing w:line="500" w:lineRule="exact"/>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十三、投标报价要求</w:t>
      </w:r>
      <w:r/>
    </w:p>
    <w:p>
      <w:pPr>
        <w:pStyle w:val="1131"/>
        <w:ind w:firstLine="480"/>
        <w:pageBreakBefore w:val="0"/>
        <w:spacing w:line="500" w:lineRule="exact"/>
        <w:rPr>
          <w:rFonts w:hint="eastAsia" w:ascii="仿宋" w:hAnsi="仿宋" w:eastAsia="仿宋" w:cs="仿宋"/>
          <w:lang w:val="en-US" w:eastAsia="zh-CN"/>
        </w:rPr>
      </w:pPr>
      <w:r>
        <w:rPr>
          <w:rFonts w:hint="eastAsia" w:ascii="仿宋" w:hAnsi="仿宋" w:eastAsia="仿宋" w:cs="仿宋"/>
          <w:sz w:val="24"/>
          <w:szCs w:val="24"/>
        </w:rPr>
        <w:t xml:space="preserve">1.投标人按照本项目特点编制投标分项报价表，内容包含完成本项工作所需的人员工资（不得低于宿迁市现行最低工资标准）及加班费（</w:t>
      </w:r>
      <w:r>
        <w:rPr>
          <w:rFonts w:hint="eastAsia" w:ascii="仿宋" w:hAnsi="仿宋" w:eastAsia="仿宋" w:cs="仿宋"/>
          <w:color w:val="000000"/>
          <w:sz w:val="24"/>
          <w:szCs w:val="24"/>
        </w:rPr>
        <w:t xml:space="preserve">含节假日及延时（指超过8小时）</w:t>
      </w:r>
      <w:r>
        <w:rPr>
          <w:rFonts w:hint="eastAsia" w:ascii="仿宋" w:hAnsi="仿宋" w:eastAsia="仿宋" w:cs="仿宋"/>
          <w:sz w:val="24"/>
          <w:szCs w:val="24"/>
        </w:rPr>
        <w:t xml:space="preserve">）等补助和福利费，所投设备、耗材费，人员服装费，给符合缴纳社保成员缴纳全额社保、全员全额意外险（或雇主责任险），软件系统（</w:t>
      </w:r>
      <w:r>
        <w:rPr>
          <w:rFonts w:hint="eastAsia" w:ascii="仿宋" w:hAnsi="仿宋" w:eastAsia="仿宋" w:cs="仿宋"/>
          <w:sz w:val="24"/>
          <w:szCs w:val="24"/>
          <w:lang w:val="en-US" w:eastAsia="zh-CN"/>
        </w:rPr>
        <w:t xml:space="preserve">购买</w:t>
      </w:r>
      <w:r>
        <w:rPr>
          <w:rFonts w:hint="eastAsia" w:ascii="仿宋" w:hAnsi="仿宋" w:eastAsia="仿宋" w:cs="仿宋"/>
          <w:sz w:val="24"/>
          <w:szCs w:val="24"/>
        </w:rPr>
        <w:t xml:space="preserve">或租赁）使用费、税金、利润、政策性调整引起的成本上升风险以及为完成物业服务管理工作所涉及到的一切所有费用，采购人在上述价款之外不再支付其他任何费用。</w:t>
      </w:r>
      <w:r/>
    </w:p>
    <w:p>
      <w:pPr>
        <w:pStyle w:val="1207"/>
        <w:ind w:firstLine="482"/>
        <w:jc w:val="left"/>
        <w:pageBreakBefore w:val="0"/>
        <w:spacing w:line="500" w:lineRule="exact"/>
        <w:widowControl/>
        <w:rPr>
          <w:rFonts w:hint="eastAsia" w:ascii="仿宋" w:hAnsi="仿宋" w:eastAsia="仿宋" w:cs="仿宋"/>
          <w:i/>
          <w:color w:val="000000"/>
          <w:szCs w:val="24"/>
          <w:u w:val="single"/>
        </w:rPr>
      </w:pPr>
      <w:r>
        <w:rPr>
          <w:rFonts w:hint="eastAsia" w:ascii="仿宋" w:hAnsi="仿宋" w:eastAsia="仿宋" w:cs="仿宋"/>
          <w:b/>
          <w:color w:val="ff0000"/>
          <w:szCs w:val="24"/>
        </w:rPr>
        <w:t xml:space="preserve">2．</w:t>
      </w:r>
      <w:r>
        <w:rPr>
          <w:rFonts w:hint="eastAsia" w:ascii="仿宋" w:hAnsi="仿宋" w:eastAsia="仿宋" w:cs="仿宋"/>
          <w:bCs/>
          <w:i/>
          <w:color w:val="ff0000"/>
          <w:szCs w:val="24"/>
          <w:u w:val="single"/>
          <w:lang w:bidi="zh-CN"/>
        </w:rPr>
        <w:t xml:space="preserve">投标人应在投标文件中明确增值税纳税人身份（增值税一般纳税人或是小规模纳税人），在投标文件中提供相应纳税人身份证明截图，并根据本单位纳税人身份在投标明细报价表中按国家规定如实填报税金。否则，按无效标处理。</w:t>
      </w:r>
      <w:r/>
    </w:p>
    <w:p>
      <w:pPr>
        <w:pStyle w:val="1207"/>
        <w:ind w:firstLine="480"/>
        <w:jc w:val="left"/>
        <w:pageBreakBefore w:val="0"/>
        <w:spacing w:line="500" w:lineRule="exact"/>
        <w:widowControl/>
        <w:rPr>
          <w:rFonts w:hint="eastAsia" w:ascii="仿宋" w:hAnsi="仿宋" w:eastAsia="仿宋" w:cs="仿宋"/>
          <w:bCs/>
          <w:i/>
          <w:color w:val="ff0000"/>
          <w:szCs w:val="24"/>
          <w:u w:val="single"/>
          <w:lang w:bidi="zh-CN"/>
        </w:rPr>
      </w:pPr>
      <w:r>
        <w:rPr>
          <w:rFonts w:hint="eastAsia" w:ascii="仿宋" w:hAnsi="仿宋" w:eastAsia="仿宋" w:cs="仿宋"/>
          <w:bCs/>
          <w:i/>
          <w:color w:val="ff0000"/>
          <w:szCs w:val="24"/>
          <w:u w:val="single"/>
          <w:lang w:bidi="zh-CN"/>
        </w:rPr>
        <w:t xml:space="preserve">3．投标人应在投标分项报价表中为项目组所有成员</w:t>
      </w:r>
      <w:r>
        <w:rPr>
          <w:rFonts w:hint="eastAsia" w:ascii="仿宋" w:hAnsi="仿宋" w:eastAsia="仿宋" w:cs="仿宋"/>
          <w:b/>
          <w:bCs w:val="0"/>
          <w:i/>
          <w:color w:val="ff0000"/>
          <w:szCs w:val="24"/>
          <w:u w:val="single"/>
          <w:lang w:bidi="zh-CN"/>
        </w:rPr>
        <w:t xml:space="preserve">（合计</w:t>
      </w:r>
      <w:r>
        <w:rPr>
          <w:rFonts w:hint="eastAsia" w:ascii="仿宋" w:hAnsi="仿宋" w:eastAsia="仿宋" w:cs="仿宋"/>
          <w:b/>
          <w:bCs w:val="0"/>
          <w:i/>
          <w:color w:val="ff0000"/>
          <w:szCs w:val="24"/>
          <w:u w:val="single"/>
          <w:lang w:val="en-US" w:bidi="zh-CN"/>
        </w:rPr>
        <w:t xml:space="preserve">96</w:t>
      </w:r>
      <w:r>
        <w:rPr>
          <w:rFonts w:hint="eastAsia" w:ascii="仿宋" w:hAnsi="仿宋" w:eastAsia="仿宋" w:cs="仿宋"/>
          <w:b/>
          <w:bCs w:val="0"/>
          <w:i/>
          <w:color w:val="ff0000"/>
          <w:szCs w:val="24"/>
          <w:u w:val="single"/>
          <w:lang w:bidi="zh-CN"/>
        </w:rPr>
        <w:t xml:space="preserve">人）</w:t>
      </w:r>
      <w:r>
        <w:rPr>
          <w:rFonts w:hint="eastAsia" w:ascii="仿宋" w:hAnsi="仿宋" w:eastAsia="仿宋" w:cs="仿宋"/>
          <w:bCs/>
          <w:i/>
          <w:color w:val="ff0000"/>
          <w:szCs w:val="24"/>
          <w:u w:val="single"/>
          <w:lang w:bidi="zh-CN"/>
        </w:rPr>
        <w:t xml:space="preserve">填报、购买意外险（或雇主责任险）。否则，按无效标处理。</w:t>
      </w:r>
      <w:r/>
    </w:p>
    <w:p>
      <w:pPr>
        <w:pStyle w:val="1207"/>
        <w:ind w:firstLine="480"/>
        <w:jc w:val="left"/>
        <w:pageBreakBefore w:val="0"/>
        <w:spacing w:line="500" w:lineRule="exact"/>
        <w:widowControl/>
        <w:rPr>
          <w:rFonts w:hint="eastAsia" w:ascii="仿宋" w:hAnsi="仿宋" w:eastAsia="仿宋" w:cs="仿宋"/>
          <w:bCs/>
          <w:i/>
          <w:color w:val="ff0000"/>
          <w:szCs w:val="24"/>
          <w:u w:val="single"/>
          <w:lang w:bidi="zh-CN"/>
        </w:rPr>
      </w:pPr>
      <w:r>
        <w:rPr>
          <w:rFonts w:hint="eastAsia" w:ascii="仿宋" w:hAnsi="仿宋" w:eastAsia="仿宋" w:cs="仿宋"/>
          <w:bCs/>
          <w:i/>
          <w:color w:val="ff0000"/>
          <w:szCs w:val="24"/>
          <w:u w:val="single"/>
          <w:lang w:bidi="zh-CN"/>
        </w:rPr>
        <w:t xml:space="preserve">4.投标人应在投标分项报价表中为</w:t>
      </w:r>
      <w:r>
        <w:rPr>
          <w:rFonts w:hint="eastAsia" w:ascii="仿宋" w:hAnsi="仿宋" w:eastAsia="仿宋" w:cs="仿宋"/>
          <w:b/>
          <w:bCs w:val="0"/>
          <w:i/>
          <w:color w:val="ff0000"/>
          <w:szCs w:val="24"/>
          <w:u w:val="single"/>
          <w:lang w:val="en-US" w:bidi="zh-CN"/>
        </w:rPr>
        <w:t xml:space="preserve">项目经理1人、业务</w:t>
      </w:r>
      <w:r>
        <w:rPr>
          <w:rFonts w:hint="eastAsia" w:ascii="仿宋" w:hAnsi="仿宋" w:eastAsia="仿宋" w:cs="仿宋"/>
          <w:b/>
          <w:i/>
          <w:color w:val="ff0000"/>
          <w:szCs w:val="24"/>
          <w:u w:val="single"/>
          <w:lang w:val="en-US" w:bidi="zh-CN"/>
        </w:rPr>
        <w:t xml:space="preserve">主管1人</w:t>
      </w:r>
      <w:r>
        <w:rPr>
          <w:rFonts w:hint="eastAsia" w:ascii="仿宋" w:hAnsi="仿宋" w:eastAsia="仿宋" w:cs="仿宋"/>
          <w:bCs/>
          <w:i/>
          <w:color w:val="ff0000"/>
          <w:szCs w:val="24"/>
          <w:u w:val="single"/>
          <w:lang w:bidi="zh-CN"/>
        </w:rPr>
        <w:t xml:space="preserve">全额填报、购买社保，否则，按无效标处理。</w:t>
      </w:r>
      <w:r/>
    </w:p>
    <w:p>
      <w:pPr>
        <w:pStyle w:val="1207"/>
        <w:ind w:firstLine="480"/>
        <w:jc w:val="left"/>
        <w:pageBreakBefore w:val="0"/>
        <w:spacing w:line="500" w:lineRule="exact"/>
        <w:widowControl/>
        <w:rPr>
          <w:rFonts w:hint="eastAsia" w:ascii="仿宋" w:hAnsi="仿宋" w:eastAsia="仿宋" w:cs="仿宋"/>
          <w:szCs w:val="24"/>
        </w:rPr>
      </w:pPr>
      <w:r>
        <w:rPr>
          <w:rFonts w:hint="eastAsia" w:ascii="仿宋" w:hAnsi="仿宋" w:eastAsia="仿宋" w:cs="仿宋"/>
          <w:szCs w:val="24"/>
        </w:rPr>
        <w:t xml:space="preserve">下表为宿迁市社保最低缴纳标准，投标人应按不低于此标准报价。社保缴纳应当符合行政主管部门相关规定。如遇政策调整，投标人自行承担。</w:t>
      </w:r>
      <w:r/>
    </w:p>
    <w:tbl>
      <w:tblPr>
        <w:tblStyle w:val="791"/>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128"/>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721" w:type="dxa"/>
            <w:vAlign w:val="center"/>
            <w:textDirection w:val="lrTb"/>
            <w:noWrap w:val="false"/>
          </w:tcPr>
          <w:p>
            <w:pPr>
              <w:pStyle w:val="1128"/>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6167" w:type="dxa"/>
            <w:vAlign w:val="center"/>
            <w:textDirection w:val="lrTb"/>
            <w:noWrap w:val="false"/>
          </w:tcPr>
          <w:p>
            <w:pPr>
              <w:pStyle w:val="1128"/>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计算公式</w:t>
            </w:r>
            <w:r/>
          </w:p>
        </w:tc>
      </w:tr>
      <w:tr>
        <w:trPr>
          <w:jc w:val="center"/>
          <w:trHeight w:val="1345"/>
        </w:trPr>
        <w:tc>
          <w:tcPr>
            <w:tcW w:w="946" w:type="dxa"/>
            <w:vAlign w:val="center"/>
            <w:textDirection w:val="lrTb"/>
            <w:noWrap w:val="false"/>
          </w:tcPr>
          <w:p>
            <w:pPr>
              <w:pStyle w:val="1128"/>
              <w:ind w:firstLine="241"/>
              <w:jc w:val="left"/>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721" w:type="dxa"/>
            <w:vAlign w:val="center"/>
            <w:textDirection w:val="lrTb"/>
            <w:noWrap w:val="false"/>
          </w:tcPr>
          <w:p>
            <w:pPr>
              <w:pStyle w:val="1128"/>
              <w:jc w:val="left"/>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单位社保缴纳标准及费用</w:t>
            </w:r>
            <w:r/>
          </w:p>
        </w:tc>
        <w:tc>
          <w:tcPr>
            <w:tcW w:w="6167" w:type="dxa"/>
            <w:vAlign w:val="center"/>
            <w:textDirection w:val="lrTb"/>
            <w:noWrap w:val="false"/>
          </w:tcPr>
          <w:p>
            <w:pPr>
              <w:pStyle w:val="1128"/>
              <w:jc w:val="left"/>
              <w:pageBreakBefore w:val="0"/>
              <w:spacing w:line="500" w:lineRule="exact"/>
              <w:rPr>
                <w:rFonts w:hint="eastAsia" w:ascii="仿宋" w:hAnsi="仿宋" w:eastAsia="仿宋" w:cs="仿宋"/>
                <w:sz w:val="24"/>
                <w:szCs w:val="24"/>
              </w:rPr>
            </w:pPr>
            <w:r>
              <w:rPr>
                <w:rFonts w:hint="eastAsia" w:ascii="仿宋" w:hAnsi="仿宋" w:eastAsia="仿宋" w:cs="仿宋"/>
                <w:sz w:val="24"/>
                <w:szCs w:val="24"/>
                <w:highlight w:val="none"/>
              </w:rPr>
              <w:t xml:space="preserve">缴费基数（≥</w:t>
            </w:r>
            <w:r>
              <w:rPr>
                <w:rFonts w:hint="eastAsia" w:ascii="仿宋" w:hAnsi="仿宋" w:eastAsia="仿宋" w:cs="仿宋"/>
                <w:sz w:val="24"/>
                <w:szCs w:val="24"/>
                <w:highlight w:val="none"/>
                <w:lang w:val="en-US" w:eastAsia="zh-CN"/>
              </w:rPr>
              <w:t xml:space="preserve">4952</w:t>
            </w:r>
            <w:r>
              <w:rPr>
                <w:rFonts w:hint="eastAsia" w:ascii="仿宋" w:hAnsi="仿宋" w:eastAsia="仿宋" w:cs="仿宋"/>
                <w:sz w:val="24"/>
                <w:szCs w:val="24"/>
                <w:highlight w:val="none"/>
              </w:rPr>
              <w:t xml:space="preserve">）*</w:t>
            </w:r>
            <w:r>
              <w:rPr>
                <w:rFonts w:hint="eastAsia" w:ascii="仿宋" w:hAnsi="仿宋" w:eastAsia="仿宋" w:cs="仿宋"/>
                <w:sz w:val="24"/>
                <w:szCs w:val="24"/>
              </w:rPr>
              <w:t xml:space="preserve">【16%（养老保险）＋0.5%（失业险）＋7%（医疗保险）＋1%（生育险）+0.4%（工伤险）】+5</w:t>
            </w:r>
            <w:r/>
          </w:p>
        </w:tc>
      </w:tr>
    </w:tbl>
    <w:p>
      <w:pPr>
        <w:pStyle w:val="1207"/>
        <w:ind w:firstLine="480"/>
        <w:jc w:val="left"/>
        <w:spacing w:line="500" w:lineRule="exact"/>
        <w:widowControl/>
        <w:rPr>
          <w:rFonts w:hint="eastAsia" w:ascii="仿宋" w:hAnsi="仿宋" w:eastAsia="仿宋" w:cs="仿宋"/>
          <w:b/>
          <w:bCs w:val="0"/>
          <w:i w:val="0"/>
          <w:iCs/>
          <w:color w:val="ff0000"/>
          <w:szCs w:val="24"/>
          <w:u w:val="none"/>
          <w:lang w:val="en-US" w:eastAsia="zh-CN" w:bidi="zh-CN"/>
        </w:rPr>
      </w:pPr>
      <w:r>
        <w:rPr>
          <w:rFonts w:hint="eastAsia" w:ascii="仿宋" w:hAnsi="仿宋" w:eastAsia="仿宋" w:cs="仿宋"/>
          <w:b/>
          <w:iCs/>
          <w:color w:val="ff0000"/>
          <w:szCs w:val="24"/>
          <w:lang w:bidi="zh-CN"/>
        </w:rPr>
        <w:t xml:space="preserve">注:社保金额≥1238.048(4952*24.9%+5)，因报价最多保留至小数点后两位，故该项最小有效数值为1238.05元。例如：（1）某岗位人员月工资4500元，社保金额则为4952*24.9%+5=1238.048元；</w:t>
      </w:r>
      <w:r>
        <w:rPr>
          <w:rFonts w:hint="eastAsia" w:ascii="仿宋" w:hAnsi="仿宋" w:eastAsia="仿宋" w:cs="仿宋"/>
          <w:b/>
          <w:iCs/>
          <w:color w:val="0000ff"/>
          <w:szCs w:val="24"/>
          <w:lang w:bidi="zh-CN"/>
        </w:rPr>
        <w:t xml:space="preserve">（2）某岗位人员月工资10000元，社保金额则为10000*24.9%+5=2495元。</w:t>
      </w:r>
      <w:r/>
    </w:p>
    <w:p>
      <w:pPr>
        <w:pStyle w:val="1207"/>
        <w:numPr>
          <w:ilvl w:val="0"/>
          <w:numId w:val="0"/>
        </w:numPr>
        <w:ind w:firstLine="482"/>
        <w:jc w:val="left"/>
        <w:pageBreakBefore w:val="0"/>
        <w:spacing w:line="500" w:lineRule="exact"/>
        <w:widowControl/>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5.</w:t>
      </w:r>
      <w:r>
        <w:rPr>
          <w:rFonts w:hint="eastAsia" w:ascii="仿宋" w:hAnsi="仿宋" w:eastAsia="仿宋" w:cs="仿宋"/>
          <w:b/>
          <w:bCs/>
          <w:color w:val="000000" w:themeColor="text1"/>
          <w:sz w:val="24"/>
          <w:szCs w:val="24"/>
          <w14:textFill>
            <w14:solidFill>
              <w14:schemeClr w14:val="tx1"/>
            </w14:solidFill>
          </w14:textFill>
        </w:rPr>
        <w:t xml:space="preserve">投标人根据实际管理需要以及工作难易程度、强度等，对保洁、运送</w:t>
      </w:r>
      <w:r>
        <w:rPr>
          <w:rFonts w:hint="eastAsia" w:ascii="仿宋" w:hAnsi="仿宋" w:eastAsia="仿宋" w:cs="仿宋"/>
          <w:b/>
          <w:bCs/>
          <w:color w:val="000000" w:themeColor="text1"/>
          <w:sz w:val="24"/>
          <w:szCs w:val="24"/>
          <w:lang w:eastAsia="zh-CN"/>
          <w14:textFill>
            <w14:solidFill>
              <w14:schemeClr w14:val="tx1"/>
            </w14:solidFill>
          </w14:textFill>
        </w:rPr>
        <w:t xml:space="preserve">及</w:t>
      </w:r>
      <w:r>
        <w:rPr>
          <w:rFonts w:hint="eastAsia" w:ascii="仿宋" w:hAnsi="仿宋" w:eastAsia="仿宋" w:cs="仿宋"/>
          <w:b/>
          <w:bCs/>
          <w:color w:val="000000" w:themeColor="text1"/>
          <w:sz w:val="24"/>
          <w:szCs w:val="24"/>
          <w14:textFill>
            <w14:solidFill>
              <w14:schemeClr w14:val="tx1"/>
            </w14:solidFill>
          </w14:textFill>
        </w:rPr>
        <w:t xml:space="preserve">工勤等相关岗位综合情况，科学、合理分配各岗位的工资报酬，激发员工积极性。</w:t>
      </w:r>
      <w:r/>
    </w:p>
    <w:p>
      <w:pPr>
        <w:pStyle w:val="1207"/>
        <w:numPr>
          <w:ilvl w:val="0"/>
          <w:numId w:val="0"/>
        </w:numPr>
        <w:ind w:firstLine="480"/>
        <w:jc w:val="left"/>
        <w:pageBreakBefore w:val="0"/>
        <w:spacing w:line="500" w:lineRule="exact"/>
        <w:widowControl/>
        <w:rPr>
          <w:rFonts w:hint="eastAsia" w:ascii="仿宋" w:hAnsi="仿宋" w:eastAsia="仿宋" w:cs="仿宋"/>
          <w:bCs/>
          <w:i/>
          <w:color w:val="ff0000"/>
          <w:szCs w:val="24"/>
          <w:u w:val="single"/>
          <w:lang w:bidi="zh-CN"/>
        </w:rPr>
      </w:pPr>
      <w:r>
        <w:rPr>
          <w:rFonts w:hint="eastAsia" w:ascii="仿宋" w:hAnsi="仿宋" w:eastAsia="仿宋" w:cs="仿宋"/>
          <w:bCs/>
          <w:i/>
          <w:color w:val="ff0000"/>
          <w:szCs w:val="24"/>
          <w:u w:val="single"/>
          <w:lang w:bidi="zh-CN"/>
        </w:rPr>
        <w:t xml:space="preserve">人员工资不得低于宿迁市目前最低工资标准</w:t>
      </w:r>
      <w:r>
        <w:rPr>
          <w:rFonts w:hint="eastAsia" w:ascii="仿宋" w:hAnsi="仿宋" w:eastAsia="仿宋" w:cs="仿宋"/>
          <w:bCs/>
          <w:i/>
          <w:color w:val="ff0000"/>
          <w:szCs w:val="24"/>
          <w:u w:val="single"/>
          <w:lang w:val="en-US" w:bidi="zh-CN"/>
        </w:rPr>
        <w:t xml:space="preserve">2180元/月</w:t>
      </w:r>
      <w:r>
        <w:rPr>
          <w:rFonts w:hint="eastAsia" w:ascii="仿宋" w:hAnsi="仿宋" w:eastAsia="仿宋" w:cs="仿宋"/>
          <w:bCs/>
          <w:i/>
          <w:color w:val="ff0000"/>
          <w:szCs w:val="24"/>
          <w:u w:val="single"/>
          <w:lang w:bidi="zh-CN"/>
        </w:rPr>
        <w:t xml:space="preserve">，否则按无效标处理。</w:t>
      </w:r>
      <w:r/>
    </w:p>
    <w:p>
      <w:pPr>
        <w:pStyle w:val="1131"/>
        <w:ind w:firstLine="48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如出现政府对最低工资、最低社保基数等政策性费用进行调整，投标当年</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即2026年）不予调整，之后经采购人确认后支付调整相应差额及税金。</w:t>
      </w:r>
      <w:r/>
    </w:p>
    <w:p>
      <w:pPr>
        <w:pStyle w:val="1130"/>
        <w:ind w:firstLine="482"/>
        <w:keepLines w:val="0"/>
        <w:keepNext w:val="0"/>
        <w:pageBreakBefore w:val="0"/>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若因社保缴纳问题对物业服务产生重大影响的</w:t>
      </w:r>
      <w:r>
        <w:rPr>
          <w:rFonts w:hint="eastAsia" w:ascii="仿宋" w:hAnsi="仿宋" w:eastAsia="仿宋" w:cs="仿宋"/>
          <w:color w:val="auto"/>
          <w:sz w:val="24"/>
          <w:szCs w:val="24"/>
          <w:lang w:val="en-US" w:eastAsia="zh-CN" w:bidi="ar-SA"/>
        </w:rPr>
        <w:t xml:space="preserve">，</w:t>
      </w:r>
      <w:r>
        <w:rPr>
          <w:rFonts w:hint="eastAsia" w:ascii="仿宋" w:hAnsi="仿宋" w:eastAsia="仿宋" w:cs="仿宋"/>
          <w:color w:val="auto"/>
          <w:sz w:val="24"/>
          <w:szCs w:val="24"/>
        </w:rPr>
        <w:t xml:space="preserve">采购人有权终止合同</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并</w:t>
      </w:r>
      <w:r>
        <w:rPr>
          <w:rFonts w:hint="eastAsia" w:ascii="仿宋" w:hAnsi="仿宋" w:eastAsia="仿宋" w:cs="仿宋"/>
          <w:color w:val="auto"/>
          <w:sz w:val="24"/>
          <w:szCs w:val="24"/>
          <w:lang w:val="en-US" w:eastAsia="zh-CN" w:bidi="ar-SA"/>
        </w:rPr>
        <w:t xml:space="preserve">将报</w:t>
      </w:r>
      <w:r>
        <w:rPr>
          <w:rFonts w:hint="eastAsia" w:ascii="仿宋" w:hAnsi="仿宋" w:eastAsia="仿宋" w:cs="仿宋"/>
          <w:sz w:val="24"/>
          <w:szCs w:val="24"/>
          <w:lang w:val="en-US" w:eastAsia="zh-CN" w:bidi="ar-SA"/>
        </w:rPr>
        <w:t xml:space="preserve">财政监管部门。</w:t>
      </w:r>
      <w:r/>
    </w:p>
    <w:p>
      <w:pPr>
        <w:pStyle w:val="1207"/>
        <w:ind w:firstLine="480"/>
        <w:jc w:val="left"/>
        <w:pageBreakBefore w:val="0"/>
        <w:spacing w:line="500" w:lineRule="exact"/>
        <w:widowControl/>
        <w:rPr>
          <w:rStyle w:val="1208"/>
          <w:rFonts w:hint="eastAsia" w:ascii="仿宋" w:hAnsi="仿宋" w:eastAsia="仿宋" w:cs="仿宋"/>
          <w:sz w:val="24"/>
          <w:szCs w:val="24"/>
        </w:rPr>
      </w:pPr>
      <w:r>
        <w:rPr>
          <w:rFonts w:hint="eastAsia" w:ascii="仿宋" w:hAnsi="仿宋" w:eastAsia="仿宋" w:cs="仿宋"/>
          <w:szCs w:val="24"/>
          <w:lang w:val="en-US" w:eastAsia="zh-CN"/>
        </w:rPr>
        <w:t xml:space="preserve">6</w:t>
      </w:r>
      <w:r>
        <w:rPr>
          <w:rFonts w:hint="eastAsia" w:ascii="仿宋" w:hAnsi="仿宋" w:eastAsia="仿宋" w:cs="仿宋"/>
          <w:szCs w:val="24"/>
        </w:rPr>
        <w:t xml:space="preserve">.</w:t>
      </w:r>
      <w:r>
        <w:rPr>
          <w:rStyle w:val="1208"/>
          <w:rFonts w:hint="eastAsia" w:ascii="仿宋" w:hAnsi="仿宋" w:eastAsia="仿宋" w:cs="仿宋"/>
          <w:sz w:val="24"/>
          <w:szCs w:val="24"/>
        </w:rPr>
        <w:t xml:space="preserve">项目履约过程中，项目所需工具、设备、物耗等均由中标人提供，投标文件中必须提供能满足服务要求所配置的工具、设备明细表，如在服务期内，中标人提供工具、设备、物耗等质量不符合采购人要求的，应按采购人要求无条件更换。</w:t>
      </w:r>
      <w:r/>
    </w:p>
    <w:p>
      <w:pPr>
        <w:pStyle w:val="1128"/>
        <w:ind w:firstLine="480"/>
        <w:jc w:val="left"/>
        <w:pageBreakBefore w:val="0"/>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val="en-US" w:bidi="zh-CN"/>
        </w:rPr>
        <w:t xml:space="preserve">7.</w:t>
      </w:r>
      <w:r>
        <w:rPr>
          <w:rFonts w:hint="eastAsia" w:ascii="仿宋" w:hAnsi="仿宋" w:eastAsia="仿宋" w:cs="仿宋"/>
          <w:sz w:val="24"/>
          <w:szCs w:val="24"/>
          <w:lang w:bidi="zh-CN"/>
        </w:rPr>
        <w:t xml:space="preserve">项目履约过程中，中标人应根据工作需要，安排好双休日及节假日的值班人员，编制各岗位排班表报采购人备案后执行，所涉及的费用，包含在此次报价中。</w:t>
      </w:r>
      <w:r/>
    </w:p>
    <w:p>
      <w:pPr>
        <w:pStyle w:val="1128"/>
        <w:ind w:firstLine="480"/>
        <w:jc w:val="left"/>
        <w:pageBreakBefore w:val="0"/>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val="en-US" w:bidi="zh-CN"/>
        </w:rPr>
        <w:t xml:space="preserve">8</w:t>
      </w:r>
      <w:r>
        <w:rPr>
          <w:rFonts w:hint="eastAsia" w:ascii="仿宋" w:hAnsi="仿宋" w:eastAsia="仿宋" w:cs="仿宋"/>
          <w:sz w:val="24"/>
          <w:szCs w:val="24"/>
          <w:lang w:bidi="zh-CN"/>
        </w:rPr>
        <w:t xml:space="preserve">.中标人每月15日前需将人员工资支付、社保缴纳情况报采购人备案。</w:t>
      </w:r>
      <w:r/>
    </w:p>
    <w:p>
      <w:pPr>
        <w:pStyle w:val="1128"/>
        <w:ind w:firstLine="480"/>
        <w:jc w:val="left"/>
        <w:pageBreakBefore w:val="0"/>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val="en-US" w:bidi="zh-CN"/>
        </w:rPr>
        <w:t xml:space="preserve">9</w:t>
      </w:r>
      <w:r>
        <w:rPr>
          <w:rFonts w:hint="eastAsia" w:ascii="仿宋" w:hAnsi="仿宋" w:eastAsia="仿宋" w:cs="仿宋"/>
          <w:sz w:val="24"/>
          <w:szCs w:val="24"/>
          <w:lang w:bidi="zh-CN"/>
        </w:rPr>
        <w:t xml:space="preserve">.其他物业管理服务质量要求按江苏省、宿迁市有关标准及采购需求执行，涉及费用均包含在本次投标报价中。</w:t>
      </w:r>
      <w:r/>
    </w:p>
    <w:p>
      <w:pPr>
        <w:pStyle w:val="844"/>
        <w:ind w:firstLine="480"/>
        <w:pageBreakBefore w:val="0"/>
        <w:spacing w:line="500" w:lineRule="exact"/>
        <w:rPr>
          <w:rFonts w:hint="eastAsia" w:ascii="仿宋" w:hAnsi="仿宋" w:eastAsia="仿宋" w:cs="仿宋"/>
          <w:sz w:val="24"/>
          <w:lang w:bidi="zh-CN"/>
        </w:rPr>
      </w:pPr>
      <w:r>
        <w:rPr>
          <w:rFonts w:hint="eastAsia" w:ascii="仿宋" w:hAnsi="仿宋" w:eastAsia="仿宋" w:cs="仿宋"/>
          <w:sz w:val="24"/>
          <w:lang w:bidi="zh-CN"/>
        </w:rPr>
        <w:t xml:space="preserve">1</w:t>
      </w:r>
      <w:r>
        <w:rPr>
          <w:rFonts w:hint="eastAsia" w:ascii="仿宋" w:hAnsi="仿宋" w:eastAsia="仿宋" w:cs="仿宋"/>
          <w:sz w:val="24"/>
          <w:lang w:val="en-US" w:bidi="zh-CN"/>
        </w:rPr>
        <w:t xml:space="preserve">0.</w:t>
      </w:r>
      <w:r>
        <w:rPr>
          <w:rFonts w:hint="eastAsia" w:ascii="仿宋" w:hAnsi="仿宋" w:eastAsia="仿宋" w:cs="仿宋"/>
          <w:sz w:val="24"/>
          <w:lang w:bidi="zh-CN"/>
        </w:rPr>
        <w:t xml:space="preserve">投标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pStyle w:val="844"/>
        <w:ind w:firstLine="480"/>
        <w:pageBreakBefore w:val="0"/>
        <w:spacing w:line="500" w:lineRule="exact"/>
        <w:rPr>
          <w:rFonts w:hint="eastAsia" w:ascii="仿宋" w:hAnsi="仿宋" w:eastAsia="仿宋" w:cs="仿宋"/>
          <w:sz w:val="24"/>
          <w:lang w:val="en-US" w:bidi="zh-CN"/>
        </w:rPr>
      </w:pPr>
      <w:r>
        <w:rPr>
          <w:rFonts w:hint="eastAsia" w:ascii="仿宋" w:hAnsi="仿宋" w:eastAsia="仿宋" w:cs="仿宋"/>
          <w:sz w:val="24"/>
          <w:lang w:val="en-US" w:bidi="zh-CN"/>
        </w:rPr>
        <w:t xml:space="preserve">11.投标人在投标报价中拟派驻医院实际在岗自然人数为本采购文件参考基数岗位人数 </w:t>
      </w:r>
      <w:r>
        <w:rPr>
          <w:rFonts w:hint="eastAsia" w:ascii="仿宋" w:hAnsi="仿宋" w:eastAsia="仿宋" w:cs="仿宋"/>
          <w:color w:val="0000ff"/>
          <w:sz w:val="24"/>
          <w:lang w:val="en-US" w:bidi="zh-CN"/>
        </w:rPr>
        <w:t xml:space="preserve">96人。</w:t>
      </w:r>
      <w:r/>
    </w:p>
    <w:p>
      <w:pPr>
        <w:pageBreakBefore w:val="0"/>
        <w:spacing w:line="500" w:lineRule="exact"/>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十四、合同期限</w:t>
      </w:r>
      <w:r/>
    </w:p>
    <w:p>
      <w:pPr>
        <w:pStyle w:val="794"/>
        <w:contextualSpacing/>
        <w:ind w:firstLine="480"/>
        <w:keepLines w:val="0"/>
        <w:keepNext w:val="0"/>
        <w:pageBreakBefore w:val="0"/>
        <w:spacing w:line="500" w:lineRule="exact"/>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bidi="zh-CN"/>
        </w:rPr>
        <w:t xml:space="preserve">本合同服务期3年，自乙方实际入场服务之日起算起，乙方的实际入场时间以甲方通知为准。经甲方通知后5日内不入住服务的，甲方有权解除本合同。</w:t>
      </w:r>
      <w:r/>
    </w:p>
    <w:p>
      <w:pPr>
        <w:numPr>
          <w:ilvl w:val="0"/>
          <w:numId w:val="0"/>
        </w:numPr>
        <w:pageBreakBefore w:val="0"/>
        <w:spacing w:line="500" w:lineRule="exact"/>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十五、款项支付相关要求</w:t>
      </w:r>
      <w:r/>
    </w:p>
    <w:p>
      <w:pPr>
        <w:pStyle w:val="793"/>
        <w:ind w:left="0" w:firstLine="482"/>
        <w:jc w:val="left"/>
        <w:keepLines w:val="0"/>
        <w:keepNext w:val="0"/>
        <w:pageBreakBefore w:val="0"/>
        <w:spacing w:line="58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 本项目服务费用按月支付，次月支付上月费用。</w:t>
      </w:r>
      <w:r/>
    </w:p>
    <w:p>
      <w:pPr>
        <w:pStyle w:val="793"/>
        <w:ind w:left="0" w:firstLine="482"/>
        <w:jc w:val="left"/>
        <w:keepLines w:val="0"/>
        <w:pageBreakBefore w:val="0"/>
        <w:spacing w:line="58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预付款：采购合同签订后，收到供应商发票10个工作日内预付合同价款的10%；</w:t>
      </w:r>
      <w:r/>
    </w:p>
    <w:p>
      <w:pPr>
        <w:pStyle w:val="793"/>
        <w:ind w:left="0" w:firstLine="482"/>
        <w:jc w:val="left"/>
        <w:keepLines w:val="0"/>
        <w:pageBreakBefore w:val="0"/>
        <w:spacing w:line="58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进度款：次月支付上月费用，预付款在此月应付款中扣除，扣完为止；采购人按照中标人实际投入人员数量及各单项人均费用并经考核完成后据实结算。（可以使用数字人民币支付）</w:t>
      </w:r>
      <w:r/>
    </w:p>
    <w:p>
      <w:pPr>
        <w:pStyle w:val="1290"/>
        <w:ind w:left="0" w:firstLine="480"/>
        <w:keepLines w:val="0"/>
        <w:pageBreakBefore w:val="0"/>
        <w:spacing w:line="580" w:lineRule="exact"/>
        <w:tabs>
          <w:tab w:val="left" w:pos="753"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合同履约期间，采购人可以根据实际需求对服务人员数量进行调整，最终按调整后实际到岗人员支付服务费用，中标人须服从。</w:t>
      </w:r>
      <w:r/>
    </w:p>
    <w:p>
      <w:pPr>
        <w:pStyle w:val="1275"/>
        <w:ind w:left="0" w:firstLine="482"/>
        <w:keepLines w:val="0"/>
        <w:pageBreakBefore w:val="0"/>
        <w:spacing w:line="58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注：在签订合同时，供应商明确表示无需预付款或者主动要求降低预付款比例的，采购人可不适用预付规定。</w:t>
      </w:r>
      <w:r/>
    </w:p>
    <w:p>
      <w:pPr>
        <w:ind w:left="0" w:firstLine="480"/>
        <w:jc w:val="left"/>
        <w:keepLines w:val="0"/>
        <w:pageBreakBefore w:val="0"/>
        <w:spacing w:line="58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2．中标人向</w:t>
      </w:r>
      <w:r>
        <w:rPr>
          <w:rFonts w:hint="eastAsia" w:ascii="仿宋" w:hAnsi="仿宋" w:eastAsia="仿宋" w:cs="仿宋"/>
          <w:sz w:val="24"/>
          <w:szCs w:val="24"/>
          <w:lang w:val="en-US" w:eastAsia="zh-CN" w:bidi="ar-SA"/>
        </w:rPr>
        <w:t xml:space="preserve">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ind w:left="0" w:firstLine="480"/>
        <w:jc w:val="left"/>
        <w:keepLines w:val="0"/>
        <w:pageBreakBefore w:val="0"/>
        <w:spacing w:line="58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中标人须按以不低于投标报价标准（不低于宿迁市当年最低工资标准）给员工发放工资，给符合缴纳社会保险成员全额缴纳社保，给全员全额购买意外险（或雇主责任险），并按标准在采购合同中予以明确，如中标人违反合同约定，采购人将按违约处理不予支付当期合同款，并有权收取违约金5万元或解除合同，按擅自变更合同违法行为报监管部门处罚。另如有违反《中华人民共和国劳动法》等相关规定的，报相关主管部门处理。</w:t>
      </w:r>
      <w:r/>
    </w:p>
    <w:p>
      <w:pPr>
        <w:pStyle w:val="794"/>
        <w:ind w:firstLine="480"/>
        <w:keepLines w:val="0"/>
        <w:keepNext w:val="0"/>
        <w:pageBreakBefore w:val="0"/>
        <w:spacing w:line="500" w:lineRule="exact"/>
        <w:rPr>
          <w:rFonts w:hint="eastAsia" w:ascii="仿宋" w:hAnsi="仿宋" w:eastAsia="仿宋" w:cs="仿宋"/>
          <w:color w:val="auto"/>
          <w:sz w:val="24"/>
          <w:szCs w:val="24"/>
          <w:lang w:val="en-US" w:eastAsia="zh-CN"/>
        </w:rPr>
      </w:pPr>
      <w:r>
        <w:rPr>
          <w:rFonts w:hint="eastAsia" w:ascii="仿宋" w:hAnsi="仿宋" w:eastAsia="仿宋" w:cs="仿宋"/>
          <w:b w:val="0"/>
          <w:bCs w:val="0"/>
          <w:color w:val="auto"/>
          <w:sz w:val="24"/>
          <w:szCs w:val="24"/>
          <w:lang w:val="en-US" w:eastAsia="zh-CN"/>
        </w:rPr>
        <w:t xml:space="preserve">4、</w:t>
      </w:r>
      <w:r>
        <w:rPr>
          <w:rFonts w:hint="eastAsia" w:ascii="仿宋" w:hAnsi="仿宋" w:eastAsia="仿宋" w:cs="仿宋"/>
          <w:color w:val="auto"/>
          <w:sz w:val="24"/>
          <w:szCs w:val="24"/>
        </w:rPr>
        <w:t xml:space="preserve">合同期内，如出现政府对最低工资、最低社保基数等政策性费用进行调整，</w:t>
      </w:r>
      <w:r>
        <w:rPr>
          <w:rFonts w:hint="eastAsia" w:ascii="仿宋" w:hAnsi="仿宋" w:eastAsia="仿宋" w:cs="仿宋"/>
          <w:color w:val="auto"/>
          <w:sz w:val="24"/>
          <w:szCs w:val="24"/>
          <w:lang w:val="en-US" w:eastAsia="zh-CN"/>
        </w:rPr>
        <w:t xml:space="preserve">院方不支付相应的差额费用，差额由乙方人承担，请投标人考虑在报价内。</w:t>
      </w:r>
      <w:r/>
    </w:p>
    <w:p>
      <w:pPr>
        <w:ind w:left="0" w:firstLine="480"/>
        <w:jc w:val="left"/>
        <w:keepLines w:val="0"/>
        <w:pageBreakBefore w:val="0"/>
        <w:spacing w:line="58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5、日常考核：（1）按月考核。考核满分为 500 分，450分为合格分，低于450分后每扣除 1 分处罚人民币100 元，在当月发生的服务费用中扣除（具体奖惩细则见附件）。考核扣分组成：所有科室扣分均值。（2）每月发起问卷调查。满意度≥90%为合格不扣款；满意度低于90为不合格，80%≤满意度&lt;90%，扣当月管理费1000元；满意度&lt;80%，扣当月管理费5000元；合同期内3次及以上考核不合格或满意度调查不合格甲方有权终止与乙方的合同。具体考核细则见附表。</w:t>
      </w:r>
      <w:r/>
    </w:p>
    <w:p>
      <w:pPr>
        <w:ind w:left="0" w:firstLine="480"/>
        <w:jc w:val="left"/>
        <w:keepLines w:val="0"/>
        <w:pageBreakBefore w:val="0"/>
        <w:spacing w:line="58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6、采购人每月底以书面形式向中标人提供考核结果，考核结果由中标人项目负责人签字确认。</w:t>
      </w:r>
      <w:r/>
    </w:p>
    <w:p>
      <w:pPr>
        <w:ind w:left="0" w:firstLine="480"/>
        <w:jc w:val="left"/>
        <w:keepLines w:val="0"/>
        <w:pageBreakBefore w:val="0"/>
        <w:spacing w:line="58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7、如中标人因考核不合格被解除合同的，采购人不予退还履约保证金，中标人应在采购人选定新的物业服务单位前继续提供服务，直到新的服务单位到场为止。</w:t>
      </w:r>
      <w:r/>
    </w:p>
    <w:p>
      <w:pPr>
        <w:ind w:firstLine="480"/>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ind w:firstLine="480"/>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81"/>
        <w:jc w:val="center"/>
        <w:spacing w:before="200"/>
        <w:rPr>
          <w:rFonts w:hint="eastAsia" w:ascii="仿宋" w:hAnsi="仿宋" w:eastAsia="仿宋" w:cs="仿宋"/>
          <w:b/>
          <w:sz w:val="44"/>
          <w:szCs w:val="44"/>
        </w:rPr>
      </w:pPr>
      <w:r>
        <w:rPr>
          <w:rFonts w:hint="eastAsia" w:ascii="仿宋" w:hAnsi="仿宋" w:eastAsia="仿宋" w:cs="仿宋"/>
          <w:b/>
          <w:sz w:val="44"/>
          <w:szCs w:val="44"/>
        </w:rPr>
        <w:t xml:space="preserve">第五章  合同文本</w:t>
      </w:r>
      <w:bookmarkEnd w:id="127"/>
      <w:r/>
      <w:r/>
    </w:p>
    <w:p>
      <w:pPr>
        <w:pStyle w:val="1106"/>
        <w:contextualSpacing/>
        <w:jc w:val="center"/>
        <w:spacing w:line="380" w:lineRule="exact"/>
        <w:rPr>
          <w:rFonts w:hint="eastAsia" w:ascii="仿宋" w:hAnsi="仿宋" w:eastAsia="仿宋" w:cs="仿宋"/>
          <w:sz w:val="36"/>
          <w:szCs w:val="36"/>
        </w:rPr>
      </w:pPr>
      <w:r>
        <w:rPr>
          <w:rFonts w:hint="eastAsia" w:ascii="仿宋" w:hAnsi="仿宋" w:eastAsia="仿宋" w:cs="仿宋"/>
          <w:sz w:val="36"/>
          <w:szCs w:val="36"/>
        </w:rPr>
        <w:t xml:space="preserve">物业服务合同</w:t>
      </w:r>
      <w:r/>
    </w:p>
    <w:p>
      <w:pPr>
        <w:pStyle w:val="1106"/>
        <w:contextualSpacing/>
        <w:jc w:val="center"/>
        <w:spacing w:line="380" w:lineRule="exact"/>
        <w:rPr>
          <w:rFonts w:hint="eastAsia" w:ascii="仿宋" w:hAnsi="仿宋" w:eastAsia="仿宋" w:cs="仿宋"/>
          <w:sz w:val="24"/>
          <w:szCs w:val="24"/>
        </w:rPr>
      </w:pPr>
      <w:r>
        <w:rPr>
          <w:rFonts w:hint="eastAsia" w:ascii="仿宋" w:hAnsi="仿宋" w:eastAsia="仿宋" w:cs="仿宋"/>
          <w:sz w:val="24"/>
          <w:szCs w:val="24"/>
        </w:rPr>
        <w:t xml:space="preserve">                                          合同编号：</w:t>
      </w:r>
      <w:r>
        <w:rPr>
          <w:rFonts w:hint="eastAsia" w:ascii="仿宋" w:hAnsi="仿宋" w:eastAsia="仿宋" w:cs="仿宋"/>
          <w:sz w:val="24"/>
          <w:szCs w:val="24"/>
          <w:lang w:val="en-US" w:eastAsia="zh-CN"/>
        </w:rPr>
        <w:t xml:space="preserve">  </w:t>
      </w:r>
      <w:r>
        <w:rPr>
          <w:rFonts w:hint="eastAsia" w:ascii="仿宋" w:hAnsi="仿宋" w:eastAsia="仿宋" w:cs="仿宋"/>
          <w:b/>
          <w:sz w:val="40"/>
          <w:szCs w:val="36"/>
        </w:rPr>
        <w:t xml:space="preserve">                    </w:t>
      </w:r>
      <w:r>
        <w:rPr>
          <w:rFonts w:hint="eastAsia" w:ascii="仿宋" w:hAnsi="仿宋" w:eastAsia="仿宋" w:cs="仿宋"/>
          <w:sz w:val="28"/>
          <w:szCs w:val="28"/>
        </w:rPr>
        <w:t xml:space="preserve">                                                          </w:t>
      </w:r>
      <w:r/>
    </w:p>
    <w:p>
      <w:pPr>
        <w:pStyle w:val="794"/>
        <w:contextualSpacing/>
        <w:ind w:firstLine="472"/>
        <w:spacing w:line="380" w:lineRule="exact"/>
        <w:rPr>
          <w:rFonts w:hint="eastAsia" w:ascii="仿宋" w:hAnsi="仿宋" w:eastAsia="仿宋" w:cs="仿宋"/>
          <w:b/>
          <w:sz w:val="24"/>
          <w:szCs w:val="24"/>
        </w:rPr>
      </w:pPr>
      <w:r>
        <w:rPr>
          <w:rFonts w:hint="eastAsia" w:ascii="仿宋" w:hAnsi="仿宋" w:eastAsia="仿宋" w:cs="仿宋"/>
          <w:b/>
          <w:sz w:val="24"/>
          <w:szCs w:val="24"/>
        </w:rPr>
      </w:r>
      <w:r/>
    </w:p>
    <w:p>
      <w:pPr>
        <w:pStyle w:val="794"/>
        <w:contextualSpacing/>
        <w:ind w:firstLine="472"/>
        <w:keepLines w:val="0"/>
        <w:keepNext w:val="0"/>
        <w:pageBreakBefore w:val="0"/>
        <w:spacing w:line="50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采购单位（全称）：</w:t>
      </w:r>
      <w:r>
        <w:rPr>
          <w:rFonts w:hint="eastAsia" w:ascii="仿宋" w:hAnsi="仿宋" w:eastAsia="仿宋" w:cs="仿宋"/>
          <w:b/>
          <w:color w:val="auto"/>
          <w:sz w:val="24"/>
          <w:szCs w:val="24"/>
          <w:u w:val="single"/>
          <w:lang w:val="en-US" w:eastAsia="zh-CN"/>
        </w:rPr>
        <w:t xml:space="preserve">泗洪县第一人民医院</w:t>
      </w:r>
      <w:r>
        <w:rPr>
          <w:rFonts w:hint="eastAsia" w:ascii="仿宋" w:hAnsi="仿宋" w:eastAsia="仿宋" w:cs="仿宋"/>
          <w:b/>
          <w:color w:val="auto"/>
          <w:sz w:val="24"/>
          <w:szCs w:val="24"/>
        </w:rPr>
        <w:t xml:space="preserve">（简称甲方）</w:t>
      </w:r>
      <w:r/>
    </w:p>
    <w:p>
      <w:pPr>
        <w:pStyle w:val="794"/>
        <w:contextualSpacing/>
        <w:ind w:right="480" w:firstLine="482"/>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b/>
          <w:color w:val="auto"/>
          <w:sz w:val="24"/>
          <w:szCs w:val="24"/>
        </w:rPr>
        <w:t xml:space="preserve">中标单位（全称）：</w:t>
      </w:r>
      <w:r>
        <w:rPr>
          <w:rFonts w:hint="eastAsia" w:ascii="仿宋" w:hAnsi="仿宋" w:eastAsia="仿宋" w:cs="仿宋"/>
          <w:b/>
          <w:color w:val="auto"/>
          <w:sz w:val="24"/>
          <w:szCs w:val="24"/>
          <w:u w:val="single"/>
        </w:rPr>
        <w:t xml:space="preserve"> </w:t>
      </w:r>
      <w:r>
        <w:rPr>
          <w:rFonts w:hint="eastAsia" w:ascii="仿宋" w:hAnsi="仿宋" w:eastAsia="仿宋" w:cs="仿宋"/>
          <w:b/>
          <w:color w:val="auto"/>
          <w:sz w:val="24"/>
          <w:szCs w:val="24"/>
          <w:u w:val="single"/>
          <w:lang w:val="en-US" w:eastAsia="zh-CN"/>
        </w:rPr>
        <w:t xml:space="preserve">                    </w:t>
      </w:r>
      <w:r>
        <w:rPr>
          <w:rFonts w:hint="eastAsia" w:ascii="仿宋" w:hAnsi="仿宋" w:eastAsia="仿宋" w:cs="仿宋"/>
          <w:b/>
          <w:color w:val="auto"/>
          <w:sz w:val="24"/>
          <w:szCs w:val="24"/>
          <w:u w:val="single"/>
        </w:rPr>
        <w:t xml:space="preserve"> </w:t>
      </w:r>
      <w:r>
        <w:rPr>
          <w:rFonts w:hint="eastAsia" w:ascii="仿宋" w:hAnsi="仿宋" w:eastAsia="仿宋" w:cs="仿宋"/>
          <w:b/>
          <w:color w:val="auto"/>
          <w:sz w:val="24"/>
          <w:szCs w:val="24"/>
        </w:rPr>
        <w:t xml:space="preserve">（简称乙方）            </w:t>
      </w:r>
      <w:r>
        <w:rPr>
          <w:rFonts w:hint="eastAsia" w:ascii="仿宋" w:hAnsi="仿宋" w:eastAsia="仿宋" w:cs="仿宋"/>
          <w:color w:val="auto"/>
          <w:sz w:val="24"/>
          <w:szCs w:val="24"/>
        </w:rPr>
        <w:t xml:space="preserve">                                           </w:t>
      </w:r>
      <w:r/>
    </w:p>
    <w:p>
      <w:pPr>
        <w:pStyle w:val="794"/>
        <w:contextualSpacing/>
        <w:ind w:firstLine="48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依照《中华人民共和国民法典》及其他有关法律、行政法规，遵循平等、自愿、公平和诚实信用的原则，双方就</w:t>
      </w:r>
      <w:r>
        <w:rPr>
          <w:rFonts w:hint="eastAsia" w:ascii="仿宋" w:hAnsi="仿宋" w:eastAsia="仿宋" w:cs="仿宋"/>
          <w:color w:val="auto"/>
          <w:sz w:val="24"/>
          <w:szCs w:val="24"/>
          <w:u w:val="single"/>
          <w:lang w:val="en-US" w:eastAsia="zh-CN"/>
        </w:rPr>
        <w:t xml:space="preserve">JSZC-321324-JZCG-G2026-0007号泗洪县第一人民医院保洁服务采购项目</w:t>
      </w:r>
      <w:r>
        <w:rPr>
          <w:rFonts w:hint="eastAsia" w:ascii="仿宋" w:hAnsi="仿宋" w:eastAsia="仿宋" w:cs="仿宋"/>
          <w:color w:val="auto"/>
          <w:sz w:val="24"/>
          <w:szCs w:val="24"/>
          <w:u w:val="single"/>
        </w:rPr>
        <w:t xml:space="preserve">物业服务采购项目</w:t>
      </w:r>
      <w:r>
        <w:rPr>
          <w:rFonts w:hint="eastAsia" w:ascii="仿宋" w:hAnsi="仿宋" w:eastAsia="仿宋" w:cs="仿宋"/>
          <w:color w:val="auto"/>
          <w:sz w:val="24"/>
          <w:szCs w:val="24"/>
        </w:rPr>
        <w:t xml:space="preserve">相关</w:t>
      </w:r>
      <w:r>
        <w:rPr>
          <w:rFonts w:hint="eastAsia" w:ascii="仿宋" w:hAnsi="仿宋" w:eastAsia="仿宋" w:cs="仿宋"/>
          <w:color w:val="auto"/>
          <w:sz w:val="24"/>
          <w:szCs w:val="24"/>
          <w:lang w:val="en-US" w:eastAsia="zh-CN"/>
        </w:rPr>
        <w:t xml:space="preserve">事项</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经招投标</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签订本合同</w:t>
      </w:r>
      <w:r>
        <w:rPr>
          <w:rFonts w:hint="eastAsia" w:ascii="仿宋" w:hAnsi="仿宋" w:eastAsia="仿宋" w:cs="仿宋"/>
          <w:color w:val="auto"/>
          <w:sz w:val="24"/>
          <w:szCs w:val="24"/>
        </w:rPr>
        <w:t xml:space="preserve">。</w:t>
      </w:r>
      <w:r/>
    </w:p>
    <w:p>
      <w:pPr>
        <w:pStyle w:val="794"/>
        <w:numPr>
          <w:ilvl w:val="0"/>
          <w:numId w:val="4"/>
        </w:numPr>
        <w:contextualSpacing/>
        <w:ind w:firstLine="482"/>
        <w:keepLines w:val="0"/>
        <w:keepNext w:val="0"/>
        <w:pageBreakBefore w:val="0"/>
        <w:spacing w:line="5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 合同组成</w:t>
      </w:r>
      <w:r/>
    </w:p>
    <w:p>
      <w:pPr>
        <w:pStyle w:val="794"/>
        <w:contextualSpacing/>
        <w:ind w:firstLine="48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1.本合同条款；</w:t>
      </w:r>
      <w:r/>
    </w:p>
    <w:p>
      <w:pPr>
        <w:pStyle w:val="794"/>
        <w:contextualSpacing/>
        <w:ind w:firstLine="48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2.合同附件；</w:t>
      </w:r>
      <w:r/>
    </w:p>
    <w:p>
      <w:pPr>
        <w:pStyle w:val="794"/>
        <w:contextualSpacing/>
        <w:ind w:firstLine="48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3.招标文件；</w:t>
      </w:r>
      <w:r/>
    </w:p>
    <w:p>
      <w:pPr>
        <w:pStyle w:val="794"/>
        <w:contextualSpacing/>
        <w:ind w:firstLine="48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4.投标文件；</w:t>
      </w:r>
      <w:r/>
    </w:p>
    <w:p>
      <w:pPr>
        <w:pStyle w:val="794"/>
        <w:contextualSpacing/>
        <w:ind w:firstLine="48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5.中标通知书。</w:t>
      </w:r>
      <w:r/>
    </w:p>
    <w:p>
      <w:pPr>
        <w:pStyle w:val="794"/>
        <w:contextualSpacing/>
        <w:ind w:firstLine="482"/>
        <w:jc w:val="left"/>
        <w:keepLines w:val="0"/>
        <w:keepNext w:val="0"/>
        <w:pageBreakBefore w:val="0"/>
        <w:spacing w:line="50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第二条  合同价款</w:t>
      </w:r>
      <w:r/>
    </w:p>
    <w:p>
      <w:pPr>
        <w:pStyle w:val="794"/>
        <w:ind w:firstLine="480"/>
        <w:keepLines w:val="0"/>
        <w:keepNext w:val="0"/>
        <w:pageBreakBefore w:val="0"/>
        <w:spacing w:line="500" w:lineRule="exact"/>
        <w:rPr>
          <w:rFonts w:hint="eastAsia" w:ascii="仿宋" w:hAnsi="仿宋" w:eastAsia="仿宋" w:cs="仿宋"/>
          <w:color w:val="auto"/>
        </w:rPr>
      </w:pPr>
      <w:r>
        <w:rPr>
          <w:rFonts w:hint="eastAsia" w:ascii="仿宋" w:hAnsi="仿宋" w:eastAsia="仿宋" w:cs="仿宋"/>
          <w:color w:val="auto"/>
          <w:sz w:val="24"/>
          <w:szCs w:val="24"/>
        </w:rPr>
        <w:t xml:space="preserve">叁年物业服务费用总价款为人民币</w:t>
      </w:r>
      <w:r>
        <w:rPr>
          <w:rFonts w:hint="eastAsia" w:ascii="仿宋" w:hAnsi="仿宋" w:eastAsia="仿宋" w:cs="仿宋"/>
          <w:b/>
          <w:color w:val="auto"/>
          <w:sz w:val="24"/>
          <w:szCs w:val="24"/>
          <w:u w:val="single"/>
          <w:lang w:val="en-US" w:eastAsia="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 xml:space="preserve">）</w:t>
      </w:r>
      <w:r>
        <w:rPr>
          <w:rFonts w:hint="eastAsia" w:ascii="仿宋" w:hAnsi="仿宋" w:eastAsia="仿宋" w:cs="仿宋"/>
          <w:color w:val="auto"/>
          <w:sz w:val="24"/>
          <w:szCs w:val="24"/>
        </w:rPr>
        <w:t xml:space="preserve">。 </w:t>
      </w:r>
      <w:r>
        <w:rPr>
          <w:rFonts w:hint="eastAsia" w:ascii="仿宋" w:hAnsi="仿宋" w:eastAsia="仿宋" w:cs="仿宋"/>
          <w:color w:val="auto"/>
        </w:rPr>
        <w:t xml:space="preserve">           </w:t>
      </w:r>
      <w:r/>
    </w:p>
    <w:p>
      <w:pPr>
        <w:pStyle w:val="794"/>
        <w:contextualSpacing/>
        <w:ind w:firstLine="482"/>
        <w:keepLines w:val="0"/>
        <w:keepNext w:val="0"/>
        <w:pageBreakBefore w:val="0"/>
        <w:spacing w:line="5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rPr>
        <w:t xml:space="preserve">第</w:t>
      </w:r>
      <w:r>
        <w:rPr>
          <w:rFonts w:hint="eastAsia" w:ascii="仿宋" w:hAnsi="仿宋" w:eastAsia="仿宋" w:cs="仿宋"/>
          <w:b/>
          <w:color w:val="auto"/>
          <w:sz w:val="24"/>
          <w:szCs w:val="24"/>
          <w:highlight w:val="none"/>
        </w:rPr>
        <w:t xml:space="preserve">三条 </w:t>
      </w:r>
      <w:r>
        <w:rPr>
          <w:rFonts w:hint="eastAsia" w:ascii="仿宋" w:hAnsi="仿宋" w:eastAsia="仿宋" w:cs="仿宋"/>
          <w:b/>
          <w:color w:val="auto"/>
          <w:sz w:val="24"/>
          <w:szCs w:val="24"/>
          <w:highlight w:val="none"/>
          <w:lang w:val="en-US" w:eastAsia="zh-CN"/>
        </w:rPr>
        <w:t xml:space="preserve">人员配置、</w:t>
      </w:r>
      <w:r>
        <w:rPr>
          <w:rFonts w:hint="eastAsia" w:ascii="仿宋" w:hAnsi="仿宋" w:eastAsia="仿宋" w:cs="仿宋"/>
          <w:b/>
          <w:color w:val="auto"/>
          <w:sz w:val="24"/>
          <w:szCs w:val="24"/>
          <w:highlight w:val="none"/>
        </w:rPr>
        <w:t xml:space="preserve">服务</w:t>
      </w:r>
      <w:r>
        <w:rPr>
          <w:rFonts w:hint="eastAsia" w:ascii="仿宋" w:hAnsi="仿宋" w:eastAsia="仿宋" w:cs="仿宋"/>
          <w:b/>
          <w:color w:val="auto"/>
          <w:sz w:val="24"/>
          <w:szCs w:val="24"/>
          <w:highlight w:val="none"/>
          <w:lang w:val="en-US" w:eastAsia="zh-CN"/>
        </w:rPr>
        <w:t xml:space="preserve">标准</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考核奖惩细则</w:t>
      </w:r>
      <w:r/>
    </w:p>
    <w:p>
      <w:pPr>
        <w:pStyle w:val="794"/>
        <w:contextualSpacing/>
        <w:ind w:firstLine="361"/>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1.物业人员配置情况（具体内容详见招标文件）</w:t>
      </w:r>
      <w:r>
        <w:rPr>
          <w:rFonts w:hint="eastAsia" w:ascii="仿宋" w:hAnsi="仿宋" w:eastAsia="仿宋" w:cs="仿宋"/>
          <w:color w:val="auto"/>
          <w:sz w:val="24"/>
          <w:szCs w:val="24"/>
          <w:highlight w:val="none"/>
        </w:rPr>
        <w:t xml:space="preserve">。</w:t>
      </w:r>
      <w:r/>
    </w:p>
    <w:p>
      <w:pPr>
        <w:pStyle w:val="794"/>
        <w:contextualSpacing/>
        <w:ind w:firstLine="600"/>
        <w:keepLines w:val="0"/>
        <w:keepNext w:val="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2.物业服务标准（具体内容详见招标文件）。</w:t>
      </w:r>
      <w:r/>
    </w:p>
    <w:p>
      <w:pPr>
        <w:pStyle w:val="794"/>
        <w:contextualSpacing/>
        <w:ind w:firstLine="600"/>
        <w:keepLines w:val="0"/>
        <w:keepNext w:val="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3.物业考核奖惩细则（具体内容详见招标文件）。</w:t>
      </w:r>
      <w:r/>
    </w:p>
    <w:p>
      <w:pPr>
        <w:pStyle w:val="794"/>
        <w:contextualSpacing/>
        <w:ind w:firstLine="482"/>
        <w:jc w:val="left"/>
        <w:keepLines w:val="0"/>
        <w:keepNext w:val="0"/>
        <w:pageBreakBefore w:val="0"/>
        <w:spacing w:line="5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第四条 甲方权利义务</w:t>
      </w:r>
      <w:r/>
    </w:p>
    <w:p>
      <w:pPr>
        <w:pStyle w:val="794"/>
        <w:contextualSpacing/>
        <w:ind w:firstLine="36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highlight w:val="none"/>
        </w:rPr>
        <w:t xml:space="preserve"> 1.有权审定乙方拟定的物业管理制度、工作计划等并提出修改意见，但甲方不因该等权利的行使承担任何义务、责任，也不因</w:t>
      </w:r>
      <w:r>
        <w:rPr>
          <w:rFonts w:hint="eastAsia" w:ascii="仿宋" w:hAnsi="仿宋" w:eastAsia="仿宋" w:cs="仿宋"/>
          <w:color w:val="auto"/>
          <w:sz w:val="24"/>
          <w:szCs w:val="24"/>
        </w:rPr>
        <w:t xml:space="preserve">此免除乙方的义务和责任。</w:t>
      </w:r>
      <w:r/>
    </w:p>
    <w:p>
      <w:pPr>
        <w:pStyle w:val="794"/>
        <w:contextualSpacing/>
        <w:ind w:firstLine="36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2.有权检查、监督乙方日常管理工作的实施、制度的执行情况及</w:t>
      </w:r>
      <w:r>
        <w:rPr>
          <w:rFonts w:hint="eastAsia" w:ascii="仿宋" w:hAnsi="仿宋" w:eastAsia="仿宋" w:cs="仿宋"/>
          <w:bCs/>
          <w:color w:val="auto"/>
          <w:sz w:val="24"/>
          <w:szCs w:val="24"/>
        </w:rPr>
        <w:t xml:space="preserve">现场监督培训工作。</w:t>
      </w:r>
      <w:r/>
    </w:p>
    <w:p>
      <w:pPr>
        <w:pStyle w:val="794"/>
        <w:contextualSpacing/>
        <w:ind w:firstLine="36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3.依据《</w:t>
      </w:r>
      <w:r>
        <w:rPr>
          <w:rFonts w:hint="eastAsia" w:ascii="仿宋" w:hAnsi="仿宋" w:eastAsia="仿宋" w:cs="仿宋"/>
          <w:color w:val="auto"/>
          <w:sz w:val="24"/>
          <w:szCs w:val="24"/>
          <w:lang w:val="en-US" w:eastAsia="zh-CN"/>
        </w:rPr>
        <w:t xml:space="preserve">泗洪县第一人民医院保洁服务采购项目</w:t>
      </w:r>
      <w:r>
        <w:rPr>
          <w:rFonts w:hint="eastAsia" w:ascii="仿宋" w:hAnsi="仿宋" w:eastAsia="仿宋" w:cs="仿宋"/>
          <w:color w:val="auto"/>
          <w:sz w:val="24"/>
          <w:szCs w:val="24"/>
        </w:rPr>
        <w:t xml:space="preserve">物业考核奖惩细则》（详见附件）每月对乙方服务工作进行考核、评价</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乙方应当无条件配合</w:t>
      </w:r>
      <w:r>
        <w:rPr>
          <w:rFonts w:hint="eastAsia" w:ascii="仿宋" w:hAnsi="仿宋" w:eastAsia="仿宋" w:cs="仿宋"/>
          <w:color w:val="auto"/>
          <w:sz w:val="24"/>
          <w:szCs w:val="24"/>
        </w:rPr>
        <w:t xml:space="preserve">。</w:t>
      </w:r>
      <w:r/>
    </w:p>
    <w:p>
      <w:pPr>
        <w:pStyle w:val="794"/>
        <w:contextualSpacing/>
        <w:ind w:firstLine="36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4.有权对乙方不达标的服务工作提出异议</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给予</w:t>
      </w:r>
      <w:r>
        <w:rPr>
          <w:rFonts w:hint="eastAsia" w:ascii="仿宋" w:hAnsi="仿宋" w:eastAsia="仿宋" w:cs="仿宋"/>
          <w:color w:val="auto"/>
          <w:sz w:val="24"/>
          <w:szCs w:val="24"/>
        </w:rPr>
        <w:t xml:space="preserve">处罚；</w:t>
      </w:r>
      <w:r>
        <w:rPr>
          <w:rFonts w:hint="eastAsia" w:ascii="仿宋" w:hAnsi="仿宋" w:eastAsia="仿宋" w:cs="仿宋"/>
          <w:color w:val="auto"/>
          <w:sz w:val="24"/>
          <w:szCs w:val="24"/>
          <w:lang w:val="en-US" w:eastAsia="zh-CN"/>
        </w:rPr>
        <w:t xml:space="preserve">甲方</w:t>
      </w:r>
      <w:r>
        <w:rPr>
          <w:rFonts w:hint="eastAsia" w:ascii="仿宋" w:hAnsi="仿宋" w:eastAsia="仿宋" w:cs="仿宋"/>
          <w:color w:val="auto"/>
          <w:sz w:val="24"/>
          <w:szCs w:val="24"/>
        </w:rPr>
        <w:t xml:space="preserve">有权根据工作表现、工作需求提出更换人员</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乙方同意在甲方</w:t>
      </w:r>
      <w:r>
        <w:rPr>
          <w:rFonts w:hint="eastAsia" w:ascii="仿宋" w:hAnsi="仿宋" w:eastAsia="仿宋" w:cs="仿宋"/>
          <w:color w:val="auto"/>
          <w:sz w:val="24"/>
          <w:szCs w:val="24"/>
        </w:rPr>
        <w:t xml:space="preserve">提出需求一个月内</w:t>
      </w:r>
      <w:r>
        <w:rPr>
          <w:rFonts w:hint="eastAsia" w:ascii="仿宋" w:hAnsi="仿宋" w:eastAsia="仿宋" w:cs="仿宋"/>
          <w:color w:val="auto"/>
          <w:sz w:val="24"/>
          <w:szCs w:val="24"/>
          <w:lang w:val="en-US" w:eastAsia="zh-CN"/>
        </w:rPr>
        <w:t xml:space="preserve">无条件</w:t>
      </w:r>
      <w:r>
        <w:rPr>
          <w:rFonts w:hint="eastAsia" w:ascii="仿宋" w:hAnsi="仿宋" w:eastAsia="仿宋" w:cs="仿宋"/>
          <w:color w:val="auto"/>
          <w:sz w:val="24"/>
          <w:szCs w:val="24"/>
        </w:rPr>
        <w:t xml:space="preserve">完成人员更换并完成更换人员的费用结算。如因此给甲方造成的一切损失均由乙方承担。</w:t>
      </w:r>
      <w:r/>
    </w:p>
    <w:p>
      <w:pPr>
        <w:pStyle w:val="794"/>
        <w:contextualSpacing/>
        <w:ind w:firstLine="36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5.甲方应为乙方的服务工作提供必要的工具（如：轮椅、推床、冲开水车、除病房及办公区域以外的一切垃圾存放设施、门厅地毯、地面防滑垫、开水保温桶等）及必要的管理用房（不包括乙方工作人员住宿用房）和办公、调度使用的内线电话、网络。</w:t>
      </w:r>
      <w:r/>
    </w:p>
    <w:p>
      <w:pPr>
        <w:pStyle w:val="794"/>
        <w:contextualSpacing/>
        <w:ind w:firstLine="36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6.甲方人员应尊重乙方工作人员人格，爱惜乙方人员劳动成果，不指使乙方工作人员从事与合同约定服务无关的工作；尊重乙方对其工作人员的日常管理。</w:t>
      </w:r>
      <w:r/>
    </w:p>
    <w:p>
      <w:pPr>
        <w:pStyle w:val="794"/>
        <w:contextualSpacing/>
        <w:ind w:firstLine="45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7.甲方有义务积极履行合同条款并协助乙方协调相关工作，应按合同约定如期支付乙方</w:t>
      </w:r>
      <w:r>
        <w:rPr>
          <w:rFonts w:hint="eastAsia" w:ascii="仿宋" w:hAnsi="仿宋" w:eastAsia="仿宋" w:cs="仿宋"/>
          <w:color w:val="auto"/>
          <w:sz w:val="24"/>
          <w:szCs w:val="24"/>
          <w:lang w:val="en-US" w:eastAsia="zh-CN"/>
        </w:rPr>
        <w:t xml:space="preserve">物业</w:t>
      </w:r>
      <w:r>
        <w:rPr>
          <w:rFonts w:hint="eastAsia" w:ascii="仿宋" w:hAnsi="仿宋" w:eastAsia="仿宋" w:cs="仿宋"/>
          <w:color w:val="auto"/>
          <w:sz w:val="24"/>
          <w:szCs w:val="24"/>
        </w:rPr>
        <w:t xml:space="preserve">服务费。</w:t>
      </w:r>
      <w:r/>
    </w:p>
    <w:p>
      <w:pPr>
        <w:pStyle w:val="794"/>
        <w:contextualSpacing/>
        <w:ind w:firstLine="450"/>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8.</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投标文件</w:t>
      </w:r>
      <w:r>
        <w:rPr>
          <w:rFonts w:hint="eastAsia" w:ascii="仿宋" w:hAnsi="仿宋" w:eastAsia="仿宋" w:cs="仿宋"/>
          <w:color w:val="auto"/>
          <w:sz w:val="24"/>
          <w:szCs w:val="24"/>
          <w:highlight w:val="none"/>
        </w:rPr>
        <w:t xml:space="preserve">中约定的甲方其他权利义务。</w:t>
      </w:r>
      <w:r/>
    </w:p>
    <w:p>
      <w:pPr>
        <w:pStyle w:val="794"/>
        <w:contextualSpacing/>
        <w:ind w:firstLine="482"/>
        <w:keepLines w:val="0"/>
        <w:keepNext w:val="0"/>
        <w:pageBreakBefore w:val="0"/>
        <w:spacing w:line="50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第五条  乙方权利义务</w:t>
      </w:r>
      <w:r/>
    </w:p>
    <w:p>
      <w:pPr>
        <w:pStyle w:val="794"/>
        <w:contextualSpacing/>
        <w:ind w:firstLine="42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1.应严格按照招标文件、乙方投标文件及合同约定的内容和要求提供相关服务。</w:t>
      </w:r>
      <w:r/>
    </w:p>
    <w:p>
      <w:pPr>
        <w:pStyle w:val="794"/>
        <w:contextualSpacing/>
        <w:ind w:firstLine="48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2.人员管理</w:t>
      </w:r>
      <w:r/>
    </w:p>
    <w:p>
      <w:pPr>
        <w:pStyle w:val="794"/>
        <w:contextualSpacing/>
        <w:ind w:firstLine="42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（1）应及时向甲方提供聘用人员的劳动合同、身份证及健康证复印件以供甲方审核备案</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乙方人员到岗前</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；乙方所派工作人员均应身体健康、形象较好且无治安处罚、无刑事犯罪经历。</w:t>
      </w:r>
      <w:r/>
    </w:p>
    <w:p>
      <w:pPr>
        <w:pStyle w:val="794"/>
        <w:contextualSpacing/>
        <w:ind w:firstLine="42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应依法与所聘用的员工签订劳动合同，明确权利义务关系，及时支付工资和各项劳务费用，并办理各项社会保险；乙方与所聘用的劳务人员发生的任何形式的劳资纠纷，由乙方自行解决，与甲方无关，如给甲方造成损失的，乙方除承担全部责任。乙方违反本款约定的，乙方还需向甲方支付违约金 10000元</w:t>
      </w:r>
      <w:r>
        <w:rPr>
          <w:rFonts w:hint="eastAsia" w:ascii="仿宋" w:hAnsi="仿宋" w:eastAsia="仿宋" w:cs="仿宋"/>
          <w:color w:val="auto"/>
          <w:sz w:val="24"/>
          <w:szCs w:val="24"/>
          <w:lang w:val="en-US" w:eastAsia="zh-CN"/>
        </w:rPr>
        <w:t xml:space="preserve">/人/次</w:t>
      </w:r>
      <w:r>
        <w:rPr>
          <w:rFonts w:hint="eastAsia" w:ascii="仿宋" w:hAnsi="仿宋" w:eastAsia="仿宋" w:cs="仿宋"/>
          <w:color w:val="auto"/>
          <w:sz w:val="24"/>
          <w:szCs w:val="24"/>
        </w:rPr>
        <w:t xml:space="preserve">,费用从当月物业服务费中扣除。</w:t>
      </w:r>
      <w:r/>
    </w:p>
    <w:p>
      <w:pPr>
        <w:pStyle w:val="1193"/>
        <w:ind w:firstLine="480"/>
        <w:keepLines w:val="0"/>
        <w:keepNext w:val="0"/>
        <w:pageBreakBefore w:val="0"/>
        <w:spacing w:line="5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bidi="ar-SA"/>
        </w:rPr>
        <w:t xml:space="preserve">所有人员上岗前需为期5天的岗前培训，重点岗位需为期10天，均须考核合格后上岗。统一着装，佩戴胸牌；</w:t>
      </w:r>
      <w:r>
        <w:rPr>
          <w:rFonts w:hint="eastAsia" w:ascii="仿宋" w:hAnsi="仿宋" w:eastAsia="仿宋" w:cs="仿宋"/>
          <w:color w:val="auto"/>
          <w:sz w:val="24"/>
          <w:szCs w:val="24"/>
          <w:highlight w:val="none"/>
          <w:lang w:val="en-US" w:eastAsia="zh-CN" w:bidi="ar-SA"/>
        </w:rPr>
        <w:t xml:space="preserve">专业人员需持相关主管部门颁发的有效专业岗位证书上岗；所有培训费用乙方自理。</w:t>
      </w:r>
      <w:r/>
    </w:p>
    <w:p>
      <w:pPr>
        <w:pStyle w:val="1193"/>
        <w:ind w:firstLine="480"/>
        <w:keepLines w:val="0"/>
        <w:keepNext w:val="0"/>
        <w:pageBreakBefore w:val="0"/>
        <w:spacing w:line="500" w:lineRule="exact"/>
        <w:rPr>
          <w:rFonts w:hint="eastAsia" w:ascii="仿宋" w:hAnsi="仿宋" w:eastAsia="仿宋" w:cs="仿宋"/>
          <w:bCs/>
          <w:color w:val="auto"/>
          <w:sz w:val="24"/>
          <w:szCs w:val="24"/>
          <w:lang w:eastAsia="zh-CN"/>
        </w:rPr>
      </w:pPr>
      <w:r>
        <w:rPr>
          <w:rFonts w:hint="eastAsia" w:ascii="仿宋" w:hAnsi="仿宋" w:eastAsia="仿宋" w:cs="仿宋"/>
          <w:color w:val="auto"/>
          <w:sz w:val="24"/>
          <w:szCs w:val="24"/>
          <w:lang w:val="en-US" w:eastAsia="zh-CN" w:bidi="ar-SA"/>
        </w:rPr>
        <w:t xml:space="preserve">（4）应加强对聘用人员的职业道德和</w:t>
      </w:r>
      <w:r>
        <w:rPr>
          <w:rFonts w:hint="eastAsia" w:ascii="仿宋" w:hAnsi="仿宋" w:eastAsia="仿宋" w:cs="仿宋"/>
          <w:bCs/>
          <w:color w:val="auto"/>
          <w:sz w:val="24"/>
          <w:szCs w:val="24"/>
          <w:lang w:eastAsia="zh-CN"/>
        </w:rPr>
        <w:t xml:space="preserve">安全意识教育，为员工提供安全防范措施，工作期间如因资质不符、未按工作流程及制度操作等原因造成甲方或第三方人身、财产损失的，均</w:t>
      </w:r>
      <w:r>
        <w:rPr>
          <w:rFonts w:hint="eastAsia" w:ascii="仿宋" w:hAnsi="仿宋" w:eastAsia="仿宋" w:cs="仿宋"/>
          <w:bCs/>
          <w:color w:val="auto"/>
          <w:sz w:val="24"/>
          <w:szCs w:val="24"/>
          <w:lang w:val="en-US" w:eastAsia="zh-CN"/>
        </w:rPr>
        <w:t xml:space="preserve">由</w:t>
      </w:r>
      <w:r>
        <w:rPr>
          <w:rFonts w:hint="eastAsia" w:ascii="仿宋" w:hAnsi="仿宋" w:eastAsia="仿宋" w:cs="仿宋"/>
          <w:bCs/>
          <w:color w:val="auto"/>
          <w:sz w:val="24"/>
          <w:szCs w:val="24"/>
          <w:lang w:eastAsia="zh-CN"/>
        </w:rPr>
        <w:t xml:space="preserve">乙方承担全部责任；乙方员工发生工伤或人身伤亡事故的，乙方承担一切责任，与甲方无关。</w:t>
      </w:r>
      <w:r/>
    </w:p>
    <w:p>
      <w:pPr>
        <w:pStyle w:val="794"/>
        <w:contextualSpacing/>
        <w:ind w:firstLine="36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3.每月应按时向甲方提交本月工作小结、下月工作计划及本月工资发放清单，工作小结须包含工作完成情况、存在问题、整改措施及人员考核情况，否则甲方有权延期支付当月物业服务费。</w:t>
      </w:r>
      <w:r/>
    </w:p>
    <w:p>
      <w:pPr>
        <w:pStyle w:val="794"/>
        <w:contextualSpacing/>
        <w:ind w:firstLine="36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4.当甲方有流行病防控、创文创卫、安全检查、大型会议、庆典活动、等级医院评（复）审、病区搬迁等特殊任务时，乙方应积极配合，做好保洁和运送等各项工作。   </w:t>
      </w:r>
      <w:r/>
    </w:p>
    <w:p>
      <w:pPr>
        <w:pStyle w:val="1279"/>
        <w:ind w:firstLine="48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5.服务期内：</w:t>
      </w:r>
      <w:r/>
    </w:p>
    <w:p>
      <w:pPr>
        <w:ind w:left="0" w:firstLine="480"/>
        <w:jc w:val="left"/>
        <w:keepLines w:val="0"/>
        <w:pageBreakBefore w:val="0"/>
        <w:spacing w:line="58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业务主管需进行试用期3个月，试用期满后，采购人视其试用期表现决定是否继续留用；中标人未经采购人同意不得擅自更换项目负责人和业务主管，确需更换，须提交书面申请，经甲方同意并由相关领导签字方可更换。未经同意擅自更换，乙方须向甲方支付违约金（项目负责人30000元/人次、业务主管10000元/人次）。</w:t>
      </w:r>
      <w:r/>
    </w:p>
    <w:p>
      <w:pPr>
        <w:ind w:left="0" w:firstLine="480"/>
        <w:jc w:val="left"/>
        <w:keepLines w:val="0"/>
        <w:pageBreakBefore w:val="0"/>
        <w:spacing w:line="58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（2）更换一般工作人员，须征得所在科室负责人同意并书面上报院方主管部门备案。擅自更换不备案的，违约金3000元/人次。 </w:t>
      </w:r>
      <w:r/>
    </w:p>
    <w:p>
      <w:pPr>
        <w:ind w:left="0" w:firstLine="480"/>
        <w:jc w:val="both"/>
        <w:keepLines w:val="0"/>
        <w:keepNext w:val="0"/>
        <w:pageBreakBefore w:val="0"/>
        <w:spacing w:line="58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（3）采购人有权更换不称职人员，中标人需在一个月内完成更换及费用结算。</w:t>
      </w:r>
      <w:r/>
    </w:p>
    <w:p>
      <w:pPr>
        <w:ind w:left="0" w:firstLine="480"/>
        <w:jc w:val="left"/>
        <w:keepLines w:val="0"/>
        <w:pageBreakBefore w:val="0"/>
        <w:spacing w:line="58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（4）派驻人员年流失率不得超过 20%（从接管满3个月起计算），每超过一个百分点，违约金10000元。 </w:t>
      </w:r>
      <w:r/>
    </w:p>
    <w:p>
      <w:pPr>
        <w:ind w:left="0" w:firstLine="480"/>
        <w:jc w:val="left"/>
        <w:keepLines w:val="0"/>
        <w:pageBreakBefore w:val="0"/>
        <w:spacing w:line="5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（5）岗位空缺扣款：项目负责人空缺， 500元/日；业务主管空缺， 300元/日。 </w:t>
      </w:r>
      <w:r/>
    </w:p>
    <w:p>
      <w:pPr>
        <w:ind w:left="0" w:firstLine="480"/>
        <w:jc w:val="left"/>
        <w:keepLines w:val="0"/>
        <w:pageBreakBefore w:val="0"/>
        <w:spacing w:line="5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因中标人项目组成员疏忽或失职造成贵重物品被盗毁坏或发生重大安全事故，中标人承担一切赔偿责任。履约期间，若发生项目组成员工伤或遇项目组成员人身伤亡事故，由中标人全权负责，与采购人无关。</w:t>
      </w:r>
      <w:r/>
    </w:p>
    <w:p>
      <w:pPr>
        <w:pStyle w:val="1171"/>
        <w:ind w:firstLine="482"/>
        <w:jc w:val="left"/>
        <w:keepLines w:val="0"/>
        <w:keepNext w:val="0"/>
        <w:pageBreakBefore w:val="0"/>
        <w:spacing w:line="50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（7）所有人员均须有健康证，无重大疾病和传染病，均无治安管理处罚、无犯罪记录，未有相关法律纠纷。由乙方按照相关要求招聘，并获采购方认可后进场。</w:t>
      </w:r>
      <w:r/>
    </w:p>
    <w:p>
      <w:pPr>
        <w:pStyle w:val="1128"/>
        <w:ind w:firstLine="482"/>
        <w:keepLines w:val="0"/>
        <w:keepNext w:val="0"/>
        <w:pageBreakBefore w:val="0"/>
        <w:spacing w:line="5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（8）乙方在中标结果公告发出之日起7日内将所有人员资料交甲方审核备案。</w:t>
      </w:r>
      <w:r/>
    </w:p>
    <w:p>
      <w:pPr>
        <w:pStyle w:val="1279"/>
        <w:ind w:firstLine="480"/>
        <w:keepLines w:val="0"/>
        <w:keepNext w:val="0"/>
        <w:pageBreakBefore w:val="0"/>
        <w:spacing w:line="5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（9）履约过程中，乙方须按照国家及地方规定按月给符合缴纳社保成员全额缴纳社保、</w:t>
      </w:r>
      <w:r>
        <w:rPr>
          <w:rFonts w:hint="eastAsia" w:ascii="仿宋" w:hAnsi="仿宋" w:eastAsia="仿宋" w:cs="仿宋"/>
          <w:color w:val="auto"/>
          <w:sz w:val="24"/>
          <w:szCs w:val="24"/>
          <w:highlight w:val="none"/>
          <w:lang w:val="en-US" w:eastAsia="zh-CN" w:bidi="ar-SA"/>
        </w:rPr>
        <w:t xml:space="preserve">全员购买意外险（或雇主责任险）</w:t>
      </w:r>
      <w:r>
        <w:rPr>
          <w:rFonts w:hint="eastAsia" w:ascii="仿宋" w:hAnsi="仿宋" w:eastAsia="仿宋" w:cs="仿宋"/>
          <w:color w:val="auto"/>
          <w:sz w:val="24"/>
          <w:szCs w:val="24"/>
          <w:lang w:val="en-US" w:eastAsia="zh-CN" w:bidi="ar-SA"/>
        </w:rPr>
        <w:t xml:space="preserve">，在合同签订后7日内将意外险（或雇主责任险）购买情况报至甲方。</w:t>
      </w:r>
      <w:r/>
    </w:p>
    <w:p>
      <w:pPr>
        <w:pStyle w:val="1279"/>
        <w:ind w:firstLine="480"/>
        <w:keepLines w:val="0"/>
        <w:keepNext w:val="0"/>
        <w:pageBreakBefore w:val="0"/>
        <w:spacing w:line="5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（10）合同履约期间，乙方应按照要求保障项目组成员的合法权益。</w:t>
      </w:r>
      <w:r/>
    </w:p>
    <w:p>
      <w:pPr>
        <w:ind w:firstLine="435"/>
        <w:keepLines w:val="0"/>
        <w:keepNext w:val="0"/>
        <w:pageBreakBefore w:val="0"/>
        <w:spacing w:line="5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（11）</w:t>
      </w:r>
      <w:r>
        <w:rPr>
          <w:rFonts w:hint="eastAsia" w:ascii="仿宋" w:hAnsi="仿宋" w:eastAsia="仿宋" w:cs="仿宋"/>
          <w:color w:val="auto"/>
          <w:sz w:val="24"/>
          <w:szCs w:val="24"/>
        </w:rPr>
        <w:t xml:space="preserve">乙方根据实际管理需要以及工作难易程度、强度等，对保洁、运送</w:t>
      </w:r>
      <w:r>
        <w:rPr>
          <w:rFonts w:hint="eastAsia" w:ascii="仿宋" w:hAnsi="仿宋" w:eastAsia="仿宋" w:cs="仿宋"/>
          <w:color w:val="auto"/>
          <w:sz w:val="24"/>
          <w:szCs w:val="24"/>
          <w:lang w:val="en-US" w:eastAsia="zh-CN"/>
        </w:rPr>
        <w:t xml:space="preserve">及</w:t>
      </w:r>
      <w:r>
        <w:rPr>
          <w:rFonts w:hint="eastAsia" w:ascii="仿宋" w:hAnsi="仿宋" w:eastAsia="仿宋" w:cs="仿宋"/>
          <w:color w:val="auto"/>
          <w:sz w:val="24"/>
          <w:szCs w:val="24"/>
        </w:rPr>
        <w:t xml:space="preserve">工勤</w:t>
      </w:r>
      <w:r>
        <w:rPr>
          <w:rFonts w:hint="eastAsia" w:ascii="仿宋" w:hAnsi="仿宋" w:eastAsia="仿宋" w:cs="仿宋"/>
          <w:color w:val="auto"/>
          <w:sz w:val="24"/>
          <w:szCs w:val="24"/>
          <w:lang w:val="en-US" w:eastAsia="zh-CN"/>
        </w:rPr>
        <w:t xml:space="preserve">等</w:t>
      </w:r>
      <w:r>
        <w:rPr>
          <w:rFonts w:hint="eastAsia" w:ascii="仿宋" w:hAnsi="仿宋" w:eastAsia="仿宋" w:cs="仿宋"/>
          <w:color w:val="auto"/>
          <w:sz w:val="24"/>
          <w:szCs w:val="24"/>
        </w:rPr>
        <w:t xml:space="preserve">相关岗位综合情况，科学、合理确定岗位工资报酬</w:t>
      </w:r>
      <w:r>
        <w:rPr>
          <w:rFonts w:hint="eastAsia" w:ascii="仿宋" w:hAnsi="仿宋" w:eastAsia="仿宋" w:cs="仿宋"/>
          <w:color w:val="auto"/>
          <w:sz w:val="24"/>
          <w:szCs w:val="24"/>
          <w:lang w:eastAsia="zh-CN"/>
        </w:rPr>
        <w:t xml:space="preserve">。</w:t>
      </w:r>
      <w:r/>
    </w:p>
    <w:p>
      <w:pPr>
        <w:pStyle w:val="794"/>
        <w:ind w:firstLine="36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6.合同终止时：</w:t>
      </w:r>
      <w:r/>
    </w:p>
    <w:p>
      <w:pPr>
        <w:pStyle w:val="794"/>
        <w:ind w:firstLine="360"/>
        <w:keepLines w:val="0"/>
        <w:keepNext w:val="0"/>
        <w:pageBreakBefore w:val="0"/>
        <w:spacing w:line="500" w:lineRule="exact"/>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（1）乙方应提供过渡期物业管理服务，过渡期</w:t>
      </w:r>
      <w:r>
        <w:rPr>
          <w:rFonts w:hint="eastAsia" w:ascii="仿宋" w:hAnsi="仿宋" w:eastAsia="仿宋" w:cs="仿宋"/>
          <w:bCs/>
          <w:color w:val="auto"/>
          <w:sz w:val="24"/>
          <w:szCs w:val="24"/>
          <w:lang w:val="en-US" w:eastAsia="zh-CN"/>
        </w:rPr>
        <w:t xml:space="preserve">内</w:t>
      </w:r>
      <w:r>
        <w:rPr>
          <w:rFonts w:hint="eastAsia" w:ascii="仿宋" w:hAnsi="仿宋" w:eastAsia="仿宋" w:cs="仿宋"/>
          <w:bCs/>
          <w:color w:val="auto"/>
          <w:sz w:val="24"/>
          <w:szCs w:val="24"/>
        </w:rPr>
        <w:t xml:space="preserve">物业服务标准</w:t>
      </w:r>
      <w:r>
        <w:rPr>
          <w:rFonts w:hint="eastAsia" w:ascii="仿宋" w:hAnsi="仿宋" w:eastAsia="仿宋" w:cs="仿宋"/>
          <w:bCs/>
          <w:color w:val="auto"/>
          <w:sz w:val="24"/>
          <w:szCs w:val="24"/>
          <w:lang w:val="en-US" w:eastAsia="zh-CN"/>
        </w:rPr>
        <w:t xml:space="preserve">和物业服务费标准</w:t>
      </w:r>
      <w:r>
        <w:rPr>
          <w:rFonts w:hint="eastAsia" w:ascii="仿宋" w:hAnsi="仿宋" w:eastAsia="仿宋" w:cs="仿宋"/>
          <w:bCs/>
          <w:color w:val="auto"/>
          <w:sz w:val="24"/>
          <w:szCs w:val="24"/>
        </w:rPr>
        <w:t xml:space="preserve">不变，</w:t>
      </w:r>
      <w:r>
        <w:rPr>
          <w:rFonts w:hint="eastAsia" w:ascii="仿宋" w:hAnsi="仿宋" w:eastAsia="仿宋" w:cs="仿宋"/>
          <w:bCs/>
          <w:color w:val="auto"/>
          <w:sz w:val="24"/>
          <w:szCs w:val="24"/>
          <w:lang w:val="en-US" w:eastAsia="zh-CN"/>
        </w:rPr>
        <w:t xml:space="preserve">过渡期终止时间由甲方决定，乙方无条件服从。</w:t>
      </w:r>
      <w:r/>
    </w:p>
    <w:p>
      <w:pPr>
        <w:pStyle w:val="794"/>
        <w:ind w:firstLine="36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（2）乙方应做好与接管单位的移交工作，除甲方要求乙方提前撤离外，新老物业公司交接过渡期最长为1个月，1个月过渡期满后，必须按规定进行交接、撤离，否则甲方有权不予支付</w:t>
      </w:r>
      <w:r>
        <w:rPr>
          <w:rFonts w:hint="eastAsia" w:ascii="仿宋" w:hAnsi="仿宋" w:eastAsia="仿宋" w:cs="仿宋"/>
          <w:color w:val="auto"/>
          <w:sz w:val="24"/>
          <w:szCs w:val="24"/>
          <w:lang w:val="en-US" w:eastAsia="zh-CN"/>
        </w:rPr>
        <w:t xml:space="preserve">物业</w:t>
      </w:r>
      <w:r>
        <w:rPr>
          <w:rFonts w:hint="eastAsia" w:ascii="仿宋" w:hAnsi="仿宋" w:eastAsia="仿宋" w:cs="仿宋"/>
          <w:color w:val="auto"/>
          <w:sz w:val="24"/>
          <w:szCs w:val="24"/>
        </w:rPr>
        <w:t xml:space="preserve">服务费，由此引起的一切后果均由乙方承担。</w:t>
      </w:r>
      <w:r/>
    </w:p>
    <w:p>
      <w:pPr>
        <w:pStyle w:val="794"/>
        <w:ind w:firstLine="36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（3）乙方应无条件配合甲方进行资产清理，确保甲方资产安全无损。</w:t>
      </w:r>
      <w:r/>
    </w:p>
    <w:p>
      <w:pPr>
        <w:pStyle w:val="794"/>
        <w:contextualSpacing/>
        <w:ind w:firstLine="42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7.所派用工作人员应遵守甲方各项规章制度，服从甲方工作人员监督管理和考核，并能胜任其本职工作，不得在医院从事与本职工作无关的事情，如发现相关情况，乙方须承担一切后果，并承担10000元/</w:t>
      </w:r>
      <w:r>
        <w:rPr>
          <w:rFonts w:hint="eastAsia" w:ascii="仿宋" w:hAnsi="仿宋" w:eastAsia="仿宋" w:cs="仿宋"/>
          <w:color w:val="auto"/>
          <w:sz w:val="24"/>
          <w:szCs w:val="24"/>
          <w:lang w:val="en-US" w:eastAsia="zh-CN"/>
        </w:rPr>
        <w:t xml:space="preserve">人/</w:t>
      </w:r>
      <w:r>
        <w:rPr>
          <w:rFonts w:hint="eastAsia" w:ascii="仿宋" w:hAnsi="仿宋" w:eastAsia="仿宋" w:cs="仿宋"/>
          <w:color w:val="auto"/>
          <w:sz w:val="24"/>
          <w:szCs w:val="24"/>
        </w:rPr>
        <w:t xml:space="preserve">次的违约金。</w:t>
      </w:r>
      <w:r/>
    </w:p>
    <w:p>
      <w:pPr>
        <w:pStyle w:val="794"/>
        <w:ind w:firstLine="36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8.招标文件、投标文件约定的乙方其他权利义务。</w:t>
      </w:r>
      <w:r/>
    </w:p>
    <w:p>
      <w:pPr>
        <w:pStyle w:val="794"/>
        <w:contextualSpacing/>
        <w:keepLines w:val="0"/>
        <w:keepNext w:val="0"/>
        <w:pageBreakBefore w:val="0"/>
        <w:spacing w:line="50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   第六条  </w:t>
      </w:r>
      <w:r>
        <w:rPr>
          <w:rFonts w:hint="eastAsia" w:ascii="仿宋" w:hAnsi="仿宋" w:eastAsia="仿宋" w:cs="仿宋"/>
          <w:b/>
          <w:strike w:val="0"/>
          <w:color w:val="auto"/>
          <w:sz w:val="24"/>
          <w:szCs w:val="24"/>
          <w:u w:val="none"/>
        </w:rPr>
        <w:t xml:space="preserve">人员配置及</w:t>
      </w:r>
      <w:r>
        <w:rPr>
          <w:rFonts w:hint="eastAsia" w:ascii="仿宋" w:hAnsi="仿宋" w:eastAsia="仿宋" w:cs="仿宋"/>
          <w:b/>
          <w:color w:val="auto"/>
          <w:sz w:val="24"/>
          <w:szCs w:val="24"/>
        </w:rPr>
        <w:t xml:space="preserve">费用结算</w:t>
      </w:r>
      <w:r/>
    </w:p>
    <w:p>
      <w:pPr>
        <w:pStyle w:val="794"/>
        <w:contextualSpacing/>
        <w:keepLines w:val="0"/>
        <w:keepNext w:val="0"/>
        <w:pageBreakBefore w:val="0"/>
        <w:spacing w:line="50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   （一）人员配置及费用</w:t>
      </w:r>
      <w:r/>
    </w:p>
    <w:p>
      <w:pPr>
        <w:pStyle w:val="794"/>
        <w:ind w:firstLine="48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1.各类人员工资标准见下表。双方每月按实际核定的用工人数和考核结果结算费用。</w:t>
      </w:r>
      <w:r/>
    </w:p>
    <w:tbl>
      <w:tblPr>
        <w:tblStyle w:val="791"/>
        <w:tblW w:w="6368" w:type="dxa"/>
        <w:tblInd w:w="975" w:type="dxa"/>
        <w:tblLayout w:type="fixed"/>
        <w:tblCellMar>
          <w:left w:w="108" w:type="dxa"/>
          <w:top w:w="0" w:type="dxa"/>
          <w:right w:w="108" w:type="dxa"/>
          <w:bottom w:w="0" w:type="dxa"/>
        </w:tblCellMar>
        <w:tblLook w:val="04A0" w:firstRow="1" w:lastRow="0" w:firstColumn="1" w:lastColumn="0" w:noHBand="0" w:noVBand="1"/>
      </w:tblPr>
      <w:tblGrid>
        <w:gridCol w:w="941"/>
        <w:gridCol w:w="2441"/>
        <w:gridCol w:w="1595"/>
        <w:gridCol w:w="1391"/>
      </w:tblGrid>
      <w:tr>
        <w:trPr>
          <w:trHeight w:val="420"/>
        </w:trPr>
        <w:tc>
          <w:tcPr>
            <w:shd w:val="clear" w:color="auto" w:fill="auto"/>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i w:val="0"/>
                <w:iCs w:val="0"/>
                <w:color w:val="000000"/>
                <w:sz w:val="28"/>
                <w:szCs w:val="28"/>
                <w:highlight w:val="none"/>
                <w:u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44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i w:val="0"/>
                <w:iCs w:val="0"/>
                <w:color w:val="000000"/>
                <w:sz w:val="28"/>
                <w:szCs w:val="28"/>
                <w:highlight w:val="none"/>
                <w:u w:val="none"/>
                <w:lang w:val="en-US" w:eastAsia="zh-CN" w:bidi="ar"/>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159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i w:val="0"/>
                <w:iCs w:val="0"/>
                <w:color w:val="000000"/>
                <w:sz w:val="28"/>
                <w:szCs w:val="28"/>
                <w:highlight w:val="none"/>
                <w:u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391" w:type="dxa"/>
            <w:vAlign w:val="bottom"/>
            <w:textDirection w:val="lrTb"/>
            <w:noWrap/>
          </w:tcPr>
          <w:p>
            <w:pPr>
              <w:jc w:val="center"/>
              <w:keepLines w:val="0"/>
              <w:keepNext w:val="0"/>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i w:val="0"/>
                <w:iCs w:val="0"/>
                <w:color w:val="000000"/>
                <w:sz w:val="28"/>
                <w:szCs w:val="28"/>
                <w:highlight w:val="none"/>
                <w:u w:val="none"/>
                <w:lang w:val="en-US" w:eastAsia="zh-CN" w:bidi="ar"/>
              </w:rPr>
              <w:t xml:space="preserve">备注</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94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i w:val="0"/>
                <w:iCs w:val="0"/>
                <w:color w:val="000000"/>
                <w:sz w:val="28"/>
                <w:szCs w:val="28"/>
                <w:highlight w:val="none"/>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i w:val="0"/>
                <w:iCs w:val="0"/>
                <w:color w:val="000000"/>
                <w:sz w:val="28"/>
                <w:szCs w:val="28"/>
                <w:highlight w:val="none"/>
                <w:u w:val="none"/>
                <w:lang w:val="en-US" w:eastAsia="zh-CN" w:bidi="ar"/>
              </w:rPr>
              <w:t xml:space="preserve">保洁员工资</w:t>
            </w:r>
            <w:r/>
          </w:p>
        </w:tc>
        <w:tc>
          <w:tcPr>
            <w:shd w:val="clear" w:color="auto" w:fill="auto"/>
            <w:tcBorders>
              <w:top w:val="none" w:color="000000" w:sz="4" w:space="0"/>
              <w:left w:val="none" w:color="000000" w:sz="4" w:space="0"/>
              <w:bottom w:val="single" w:color="auto" w:sz="4" w:space="0"/>
              <w:right w:val="single" w:color="auto" w:sz="4" w:space="0"/>
            </w:tcBorders>
            <w:tcW w:w="159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rPr>
              <w:suppressLineNumbers w:val="0"/>
            </w:pPr>
            <w:r>
              <w:rPr>
                <w:rFonts w:hint="eastAsia" w:ascii="仿宋" w:hAnsi="仿宋" w:eastAsia="仿宋" w:cs="仿宋"/>
                <w:i w:val="0"/>
                <w:iCs w:val="0"/>
                <w:color w:val="000000"/>
                <w:sz w:val="28"/>
                <w:szCs w:val="28"/>
                <w:highlight w:val="none"/>
                <w:u w:val="none"/>
                <w:lang w:val="en-US" w:eastAsia="zh-CN" w:bidi="ar"/>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94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i w:val="0"/>
                <w:iCs w:val="0"/>
                <w:color w:val="000000"/>
                <w:sz w:val="28"/>
                <w:szCs w:val="28"/>
                <w:highlight w:val="none"/>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rPr>
              <w:suppressLineNumbers w:val="0"/>
            </w:pPr>
            <w:r>
              <w:rPr>
                <w:rFonts w:hint="eastAsia" w:ascii="仿宋" w:hAnsi="仿宋" w:eastAsia="仿宋" w:cs="仿宋"/>
                <w:i w:val="0"/>
                <w:iCs w:val="0"/>
                <w:color w:val="000000"/>
                <w:sz w:val="28"/>
                <w:szCs w:val="28"/>
                <w:highlight w:val="none"/>
                <w:u w:val="none"/>
                <w:lang w:val="en-US" w:eastAsia="zh-CN" w:bidi="ar"/>
              </w:rPr>
              <w:t xml:space="preserve">项目负责人工作</w:t>
            </w:r>
            <w:r/>
          </w:p>
        </w:tc>
        <w:tc>
          <w:tcPr>
            <w:shd w:val="clear" w:color="auto" w:fill="auto"/>
            <w:tcBorders>
              <w:top w:val="none" w:color="000000" w:sz="4" w:space="0"/>
              <w:left w:val="none" w:color="000000" w:sz="4" w:space="0"/>
              <w:bottom w:val="single" w:color="auto" w:sz="4" w:space="0"/>
              <w:right w:val="single" w:color="auto" w:sz="4" w:space="0"/>
            </w:tcBorders>
            <w:tcW w:w="159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i w:val="0"/>
                <w:iCs w:val="0"/>
                <w:color w:val="000000"/>
                <w:sz w:val="28"/>
                <w:szCs w:val="28"/>
                <w:highlight w:val="none"/>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94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i w:val="0"/>
                <w:iCs w:val="0"/>
                <w:color w:val="000000"/>
                <w:sz w:val="28"/>
                <w:szCs w:val="28"/>
                <w:highlight w:val="none"/>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i w:val="0"/>
                <w:iCs w:val="0"/>
                <w:color w:val="000000"/>
                <w:sz w:val="28"/>
                <w:szCs w:val="28"/>
                <w:highlight w:val="none"/>
                <w:u w:val="none"/>
                <w:lang w:val="en-US" w:eastAsia="zh-CN" w:bidi="ar"/>
              </w:rPr>
              <w:t xml:space="preserve">业务主管工资</w:t>
            </w:r>
            <w:r/>
          </w:p>
        </w:tc>
        <w:tc>
          <w:tcPr>
            <w:shd w:val="clear" w:color="auto" w:fill="auto"/>
            <w:tcBorders>
              <w:top w:val="none" w:color="000000" w:sz="4" w:space="0"/>
              <w:left w:val="none" w:color="000000" w:sz="4" w:space="0"/>
              <w:bottom w:val="single" w:color="auto" w:sz="4" w:space="0"/>
              <w:right w:val="single" w:color="auto" w:sz="4" w:space="0"/>
            </w:tcBorders>
            <w:tcW w:w="159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eastAsia="zh-CN"/>
              </w:rPr>
              <w:suppressLineNumbers w:val="0"/>
            </w:pPr>
            <w:r>
              <w:rPr>
                <w:rFonts w:hint="eastAsia" w:ascii="仿宋" w:hAnsi="仿宋" w:eastAsia="仿宋" w:cs="仿宋"/>
                <w:i w:val="0"/>
                <w:iCs w:val="0"/>
                <w:color w:val="000000"/>
                <w:sz w:val="28"/>
                <w:szCs w:val="28"/>
                <w:highlight w:val="none"/>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94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i w:val="0"/>
                <w:iCs w:val="0"/>
                <w:color w:val="000000"/>
                <w:sz w:val="28"/>
                <w:szCs w:val="28"/>
                <w:highlight w:val="none"/>
                <w:u w:val="none"/>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i w:val="0"/>
                <w:iCs w:val="0"/>
                <w:color w:val="000000"/>
                <w:sz w:val="28"/>
                <w:szCs w:val="28"/>
                <w:highlight w:val="none"/>
                <w:u w:val="none"/>
                <w:lang w:val="en-US" w:eastAsia="zh-CN" w:bidi="ar"/>
              </w:rPr>
              <w:t xml:space="preserve">ICU护理员</w:t>
            </w:r>
            <w:r/>
          </w:p>
        </w:tc>
        <w:tc>
          <w:tcPr>
            <w:shd w:val="clear" w:color="auto" w:fill="auto"/>
            <w:tcBorders>
              <w:top w:val="none" w:color="000000" w:sz="4" w:space="0"/>
              <w:left w:val="none" w:color="000000" w:sz="4" w:space="0"/>
              <w:bottom w:val="single" w:color="auto" w:sz="4" w:space="0"/>
              <w:right w:val="single" w:color="auto" w:sz="4" w:space="0"/>
            </w:tcBorders>
            <w:tcW w:w="159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rPr>
              <w:suppressLineNumbers w:val="0"/>
            </w:pPr>
            <w:r>
              <w:rPr>
                <w:rFonts w:hint="eastAsia" w:ascii="仿宋" w:hAnsi="仿宋" w:eastAsia="仿宋" w:cs="仿宋"/>
                <w:i w:val="0"/>
                <w:iCs w:val="0"/>
                <w:color w:val="000000"/>
                <w:sz w:val="28"/>
                <w:szCs w:val="28"/>
                <w:highlight w:val="none"/>
                <w:u w:val="none"/>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91" w:type="dxa"/>
            <w:vAlign w:val="center"/>
            <w:textDirection w:val="lrTb"/>
            <w:noWrap w:val="false"/>
          </w:tcPr>
          <w:p>
            <w:pPr>
              <w:jc w:val="center"/>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r>
    </w:tbl>
    <w:p>
      <w:pPr>
        <w:pStyle w:val="794"/>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numPr>
          <w:ilvl w:val="0"/>
          <w:numId w:val="0"/>
        </w:numPr>
        <w:ind w:left="0" w:firstLine="48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甲方每月按照乙方实际投入的人员数量及各单项人员工资标准进行费用结算。合同期间，如增减服务范围，按实际增减的人员和单项人员工资标准调整</w:t>
      </w:r>
      <w:r>
        <w:rPr>
          <w:rFonts w:hint="eastAsia" w:ascii="仿宋" w:hAnsi="仿宋" w:eastAsia="仿宋" w:cs="仿宋"/>
          <w:color w:val="auto"/>
          <w:sz w:val="24"/>
          <w:szCs w:val="24"/>
          <w:lang w:val="en-US" w:eastAsia="zh-CN"/>
        </w:rPr>
        <w:t xml:space="preserve">物业</w:t>
      </w:r>
      <w:r>
        <w:rPr>
          <w:rFonts w:hint="eastAsia" w:ascii="仿宋" w:hAnsi="仿宋" w:eastAsia="仿宋" w:cs="仿宋"/>
          <w:color w:val="auto"/>
          <w:sz w:val="24"/>
          <w:szCs w:val="24"/>
        </w:rPr>
        <w:t xml:space="preserve">服务</w:t>
      </w:r>
      <w:r>
        <w:rPr>
          <w:rFonts w:hint="eastAsia" w:ascii="仿宋" w:hAnsi="仿宋" w:eastAsia="仿宋" w:cs="仿宋"/>
          <w:color w:val="auto"/>
          <w:sz w:val="24"/>
          <w:szCs w:val="24"/>
          <w:lang w:val="en-US" w:eastAsia="zh-CN"/>
        </w:rPr>
        <w:t xml:space="preserve">费</w:t>
      </w:r>
      <w:r>
        <w:rPr>
          <w:rFonts w:hint="eastAsia" w:ascii="仿宋" w:hAnsi="仿宋" w:eastAsia="仿宋" w:cs="仿宋"/>
          <w:color w:val="auto"/>
          <w:sz w:val="24"/>
          <w:szCs w:val="24"/>
        </w:rPr>
        <w:t xml:space="preserve">价款。</w:t>
      </w:r>
      <w:r/>
    </w:p>
    <w:p>
      <w:pPr>
        <w:pStyle w:val="794"/>
        <w:ind w:firstLine="48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3.合同期内，如出现政府对最低工资、最低社保基数等政策性费用进行调整，投标当年202</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年不予调整，之后经</w:t>
      </w:r>
      <w:r>
        <w:rPr>
          <w:rFonts w:hint="eastAsia" w:ascii="仿宋" w:hAnsi="仿宋" w:eastAsia="仿宋" w:cs="仿宋"/>
          <w:color w:val="auto"/>
          <w:sz w:val="24"/>
          <w:szCs w:val="24"/>
          <w:lang w:eastAsia="zh-CN"/>
        </w:rPr>
        <w:t xml:space="preserve">甲方</w:t>
      </w:r>
      <w:r>
        <w:rPr>
          <w:rFonts w:hint="eastAsia" w:ascii="仿宋" w:hAnsi="仿宋" w:eastAsia="仿宋" w:cs="仿宋"/>
          <w:color w:val="auto"/>
          <w:sz w:val="24"/>
          <w:szCs w:val="24"/>
        </w:rPr>
        <w:t xml:space="preserve">确认后支付调整相应差额及税金</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投标当年202</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年不予调整</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w:t>
      </w:r>
      <w:r/>
    </w:p>
    <w:p>
      <w:pPr>
        <w:pStyle w:val="1130"/>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若因社保缴纳问题对物业服务产生重大影响的，</w:t>
      </w:r>
      <w:r>
        <w:rPr>
          <w:rFonts w:hint="eastAsia" w:ascii="仿宋" w:hAnsi="仿宋" w:eastAsia="仿宋" w:cs="仿宋"/>
          <w:color w:val="auto"/>
          <w:sz w:val="24"/>
          <w:szCs w:val="24"/>
          <w:lang w:val="en-US" w:eastAsia="zh-CN"/>
        </w:rPr>
        <w:t xml:space="preserve">甲方</w:t>
      </w:r>
      <w:r>
        <w:rPr>
          <w:rFonts w:hint="eastAsia" w:ascii="仿宋" w:hAnsi="仿宋" w:eastAsia="仿宋" w:cs="仿宋"/>
          <w:color w:val="auto"/>
          <w:sz w:val="24"/>
          <w:szCs w:val="24"/>
        </w:rPr>
        <w:t xml:space="preserve">有权终止合同，并将报财政监管部门。</w:t>
      </w:r>
      <w:r/>
    </w:p>
    <w:p>
      <w:pPr>
        <w:pStyle w:val="794"/>
        <w:contextualSpacing/>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rPr>
        <w:t xml:space="preserve">   </w:t>
      </w: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lang w:val="en-US" w:eastAsia="zh-CN"/>
        </w:rPr>
        <w:t xml:space="preserve">付款</w:t>
      </w:r>
      <w:r>
        <w:rPr>
          <w:rFonts w:hint="eastAsia" w:ascii="仿宋" w:hAnsi="仿宋" w:eastAsia="仿宋" w:cs="仿宋"/>
          <w:color w:val="auto"/>
          <w:sz w:val="24"/>
          <w:szCs w:val="24"/>
          <w:highlight w:val="none"/>
        </w:rPr>
        <w:t xml:space="preserve">方式</w:t>
      </w:r>
      <w:r/>
    </w:p>
    <w:p>
      <w:pPr>
        <w:pStyle w:val="793"/>
        <w:ind w:left="0" w:firstLine="482"/>
        <w:jc w:val="left"/>
        <w:keepLines w:val="0"/>
        <w:keepNext w:val="0"/>
        <w:pageBreakBefore w:val="0"/>
        <w:spacing w:line="58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 本项目服务费用按月支付，次月支付上月费用。</w:t>
      </w:r>
      <w:r/>
    </w:p>
    <w:p>
      <w:pPr>
        <w:pStyle w:val="793"/>
        <w:ind w:left="0" w:firstLine="482"/>
        <w:jc w:val="left"/>
        <w:keepLines w:val="0"/>
        <w:pageBreakBefore w:val="0"/>
        <w:spacing w:line="58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预付款：采购合同签订后，收到供应商发票10个工作日内预付合同价款的10%；</w:t>
      </w:r>
      <w:r/>
    </w:p>
    <w:p>
      <w:pPr>
        <w:pStyle w:val="793"/>
        <w:ind w:left="0" w:firstLine="482"/>
        <w:jc w:val="left"/>
        <w:keepLines w:val="0"/>
        <w:pageBreakBefore w:val="0"/>
        <w:spacing w:line="58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进度款：次月支付上月费用，预付款在此月应付款中扣除，扣完为止；采购人按照中标人实际投入人员数量及各单项人均费用并经考核完成后据实结算。（可以使用数字人民币支付）</w:t>
      </w:r>
      <w:r/>
    </w:p>
    <w:p>
      <w:pPr>
        <w:pStyle w:val="1290"/>
        <w:ind w:left="0" w:firstLine="480"/>
        <w:keepLines w:val="0"/>
        <w:pageBreakBefore w:val="0"/>
        <w:spacing w:line="580" w:lineRule="exact"/>
        <w:tabs>
          <w:tab w:val="left" w:pos="753"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合同履约期间，采购人可以根据实际需求对服务人员数量进行调整，最终按调整后实际到岗人员支付服务费用，中标人须服从。</w:t>
      </w:r>
      <w:r/>
    </w:p>
    <w:p>
      <w:pPr>
        <w:pStyle w:val="1275"/>
        <w:ind w:left="0" w:firstLine="482"/>
        <w:keepLines w:val="0"/>
        <w:pageBreakBefore w:val="0"/>
        <w:spacing w:line="58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注：在签订合同时，供应商明确表示无需预付款或者主动要求降低预付款比例的，采购人可不适用预付规定。</w:t>
      </w:r>
      <w:r/>
    </w:p>
    <w:p>
      <w:pPr>
        <w:ind w:left="0" w:firstLine="480"/>
        <w:jc w:val="left"/>
        <w:keepLines w:val="0"/>
        <w:pageBreakBefore w:val="0"/>
        <w:spacing w:line="58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2．中标人向</w:t>
      </w:r>
      <w:r>
        <w:rPr>
          <w:rFonts w:hint="eastAsia" w:ascii="仿宋" w:hAnsi="仿宋" w:eastAsia="仿宋" w:cs="仿宋"/>
          <w:color w:val="auto"/>
          <w:sz w:val="24"/>
          <w:szCs w:val="24"/>
          <w:lang w:val="en-US" w:eastAsia="zh-CN" w:bidi="ar-SA"/>
        </w:rPr>
        <w:t xml:space="preserve">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ind w:left="0" w:firstLine="480"/>
        <w:jc w:val="left"/>
        <w:keepLines w:val="0"/>
        <w:pageBreakBefore w:val="0"/>
        <w:spacing w:line="58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中标人须按以不低于投标报价标准（不低于宿迁市当年最低工资标准）给员工发放工资，给符合缴纳社会保险成员全额缴纳社保，给全员全额购买意外险（或雇主责任险），并按标准在采购合同中予以明确，如中标人违反合同约定，采购人将按违约处理不予支付当期合同款，并有权收取违约金5万元或解除合同，按擅自变更合同违法行为报监管部门处罚。另如有违反《劳动法》等相关规定的，报相关主管部门处理。</w:t>
      </w:r>
      <w:r/>
    </w:p>
    <w:p>
      <w:pPr>
        <w:pStyle w:val="794"/>
        <w:ind w:firstLine="480"/>
        <w:keepLines w:val="0"/>
        <w:keepNext w:val="0"/>
        <w:pageBreakBefore w:val="0"/>
        <w:spacing w:line="5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4、合同期内，如出现政府对最低工资、最低社保基数等政策性费用进行调整，投标当年不予调整。</w:t>
      </w:r>
      <w:r/>
    </w:p>
    <w:p>
      <w:pPr>
        <w:ind w:left="0" w:firstLine="480"/>
        <w:jc w:val="left"/>
        <w:keepLines w:val="0"/>
        <w:pageBreakBefore w:val="0"/>
        <w:spacing w:line="58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5、日常考核：（1）按月考核。考核满分为 500 分，450分为合格分，低于450分后每扣除 1 分处罚人民币100 元，在当月发生的服务费用中扣除（具体奖惩细则见附件）。考核扣分组成：所有科室扣分均值。（2）每月发起问卷调查。满意度≥90%为合格不扣款；满意度低于90为不合格，80%≤满意度&lt;90%，扣当月管理费1000元；满意度&lt;80%，扣当月管理费5000元；合同期内3次及以上考核不合格或满意度调查不合格甲方有权终止与乙方的合同。具体考核细则见附表。</w:t>
      </w:r>
      <w:r/>
    </w:p>
    <w:p>
      <w:pPr>
        <w:ind w:left="0" w:firstLine="480"/>
        <w:jc w:val="left"/>
        <w:keepLines w:val="0"/>
        <w:pageBreakBefore w:val="0"/>
        <w:spacing w:line="58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6、采购人每月底以书面形式向中标人提供考核结果，考核结果由中标人项目负责人签字确认。</w:t>
      </w:r>
      <w:r/>
    </w:p>
    <w:p>
      <w:pPr>
        <w:ind w:left="0" w:firstLine="480"/>
        <w:jc w:val="left"/>
        <w:keepLines w:val="0"/>
        <w:pageBreakBefore w:val="0"/>
        <w:spacing w:line="58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7、如中标人因考核不合格被解除合同的，采购人不予退还履约保证金，中标人应在采购人选定新的物业服务单位前继续提供服务，直到新的服务单位到场为止。</w:t>
      </w:r>
      <w:r/>
    </w:p>
    <w:p>
      <w:pPr>
        <w:pStyle w:val="794"/>
        <w:contextualSpacing/>
        <w:ind w:firstLine="482"/>
        <w:keepLines w:val="0"/>
        <w:keepNext w:val="0"/>
        <w:pageBreakBefore w:val="0"/>
        <w:spacing w:line="5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第七条  合同期限</w:t>
      </w:r>
      <w:r/>
    </w:p>
    <w:p>
      <w:pPr>
        <w:pStyle w:val="794"/>
        <w:contextualSpacing/>
        <w:ind w:firstLine="480"/>
        <w:keepLines w:val="0"/>
        <w:keepNext w:val="0"/>
        <w:pageBreakBefore w:val="0"/>
        <w:spacing w:line="5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本合同服务期3年，自乙方实际入场服务之日起算起，乙方的实际入场时间以甲方通知为准。经甲方通知后5日内不入住服务的，甲方有权解除本合同。</w:t>
      </w:r>
      <w:r/>
    </w:p>
    <w:p>
      <w:pPr>
        <w:pStyle w:val="794"/>
        <w:contextualSpacing/>
        <w:ind w:firstLine="482"/>
        <w:keepLines w:val="0"/>
        <w:keepNext w:val="0"/>
        <w:pageBreakBefore w:val="0"/>
        <w:spacing w:line="5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第八条  履约保证金</w:t>
      </w:r>
      <w:r/>
    </w:p>
    <w:p>
      <w:pPr>
        <w:pStyle w:val="794"/>
        <w:contextualSpacing/>
        <w:ind w:firstLine="480"/>
        <w:keepLines w:val="0"/>
        <w:keepNext w:val="0"/>
        <w:pageBreakBefore w:val="0"/>
        <w:spacing w:line="5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合同签订前，按采购合同总价的5%提交，乙方如使用江苏政府采购电子履约保函（保险）的，可按采购合同总价的3%（履约保证金原提交金额的6折）提交。办理流程、偿付等内容见江苏政府采购网“保险保函”模块。</w:t>
      </w:r>
      <w:r/>
    </w:p>
    <w:p>
      <w:pPr>
        <w:pStyle w:val="794"/>
        <w:contextualSpacing/>
        <w:ind w:firstLine="480"/>
        <w:keepLines w:val="0"/>
        <w:keepNext w:val="0"/>
        <w:pageBreakBefore w:val="0"/>
        <w:spacing w:line="5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794"/>
        <w:contextualSpacing/>
        <w:ind w:firstLine="480"/>
        <w:keepLines w:val="0"/>
        <w:keepNext w:val="0"/>
        <w:pageBreakBefore w:val="0"/>
        <w:spacing w:line="49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以银行电汇、网上银行、数字人民币形式缴纳履约保证金的，退回至投标人存款账户或数字人民币账户。履约保证金退还条件：具有验收合格相关证明材料。履约保证金退还时间：采购人收到投标人退付申请后5个工作日</w:t>
      </w:r>
      <w:r>
        <w:rPr>
          <w:rFonts w:hint="eastAsia" w:ascii="仿宋" w:hAnsi="仿宋" w:eastAsia="仿宋" w:cs="仿宋"/>
          <w:color w:val="auto"/>
          <w:sz w:val="24"/>
          <w:szCs w:val="24"/>
          <w:highlight w:val="none"/>
          <w:lang w:val="en-US" w:eastAsia="zh-CN"/>
        </w:rPr>
        <w:t xml:space="preserve">内退还。除不可抗力外，中标人不履行与采购人订立的采购合同的，履约保证金不予退还，给采购人造成的损失超过履约保证金数额的，还应对超过部分予以赔偿。采购人逾期退还履约保证金的，除应退还履约保证金外，还应按中国人民银行同期贷款基准利率上浮20％后的利率支付超期资金占用费，但因投标人自身原因导致无法及时退还的除外。</w:t>
      </w:r>
      <w:r/>
    </w:p>
    <w:p>
      <w:pPr>
        <w:pStyle w:val="794"/>
        <w:contextualSpacing/>
        <w:ind w:firstLine="480"/>
        <w:keepLines w:val="0"/>
        <w:keepNext w:val="0"/>
        <w:pageBreakBefore w:val="0"/>
        <w:spacing w:line="49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以保函、担保、保险等形式缴纳履约保证金的，在保函、担保、保险约定的保证期限届满之日起自行失效。</w:t>
      </w:r>
      <w:r/>
    </w:p>
    <w:p>
      <w:pPr>
        <w:pStyle w:val="794"/>
        <w:contextualSpacing/>
        <w:ind w:firstLine="482"/>
        <w:keepLines w:val="0"/>
        <w:keepNext w:val="0"/>
        <w:pageBreakBefore w:val="0"/>
        <w:spacing w:line="490" w:lineRule="exact"/>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color w:val="auto"/>
          <w:sz w:val="24"/>
          <w:szCs w:val="24"/>
          <w:highlight w:val="none"/>
        </w:rPr>
        <w:t xml:space="preserve">条  违约责任</w:t>
      </w:r>
      <w:r>
        <w:rPr>
          <w:rFonts w:hint="eastAsia" w:ascii="仿宋" w:hAnsi="仿宋" w:eastAsia="仿宋" w:cs="仿宋"/>
          <w:color w:val="auto"/>
          <w:sz w:val="24"/>
          <w:szCs w:val="24"/>
          <w:highlight w:val="none"/>
        </w:rPr>
        <w:t xml:space="preserve"> </w:t>
      </w:r>
      <w:r/>
    </w:p>
    <w:p>
      <w:pPr>
        <w:ind w:firstLine="480"/>
        <w:keepLines w:val="0"/>
        <w:keepNext w:val="0"/>
        <w:pageBreakBefore w:val="0"/>
        <w:spacing w:line="49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有下列情形之一的,甲方有权解除合同,有权要求乙方退还甲方已付款项,并由乙方向甲方支付合同金额的30%违约金，造成损失的另行赔偿。</w:t>
      </w:r>
      <w:r/>
    </w:p>
    <w:p>
      <w:pPr>
        <w:ind w:firstLine="480"/>
        <w:keepLines w:val="0"/>
        <w:keepNext w:val="0"/>
        <w:pageBreakBefore w:val="0"/>
        <w:spacing w:line="49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lang w:val="zh-CN"/>
        </w:rPr>
        <w:t xml:space="preserve">转让、分包</w:t>
      </w:r>
      <w:r>
        <w:rPr>
          <w:rFonts w:hint="eastAsia" w:ascii="仿宋" w:hAnsi="仿宋" w:eastAsia="仿宋" w:cs="仿宋"/>
          <w:color w:val="auto"/>
          <w:sz w:val="24"/>
          <w:szCs w:val="24"/>
          <w:highlight w:val="none"/>
          <w:lang w:val="en-US" w:eastAsia="zh-CN"/>
        </w:rPr>
        <w:t xml:space="preserve">或交由他人履行</w:t>
      </w:r>
      <w:r>
        <w:rPr>
          <w:rFonts w:hint="eastAsia" w:ascii="仿宋" w:hAnsi="仿宋" w:eastAsia="仿宋" w:cs="仿宋"/>
          <w:color w:val="auto"/>
          <w:sz w:val="24"/>
          <w:szCs w:val="24"/>
          <w:highlight w:val="none"/>
          <w:lang w:val="zh-CN"/>
        </w:rPr>
        <w:t xml:space="preserve">本项目；</w:t>
      </w:r>
      <w:r/>
    </w:p>
    <w:p>
      <w:pPr>
        <w:ind w:firstLine="480"/>
        <w:keepLines w:val="0"/>
        <w:keepNext w:val="0"/>
        <w:pageBreakBefore w:val="0"/>
        <w:spacing w:line="490" w:lineRule="exact"/>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bCs/>
          <w:color w:val="auto"/>
          <w:sz w:val="24"/>
          <w:szCs w:val="24"/>
          <w:highlight w:val="none"/>
        </w:rPr>
        <w:t xml:space="preserve">乙方违反合同约定，未能达到约定的管理目标，或出现重大管理失误</w:t>
      </w:r>
      <w:r>
        <w:rPr>
          <w:rFonts w:hint="eastAsia" w:ascii="仿宋" w:hAnsi="仿宋" w:eastAsia="仿宋" w:cs="仿宋"/>
          <w:bCs/>
          <w:color w:val="auto"/>
          <w:sz w:val="24"/>
          <w:szCs w:val="24"/>
          <w:highlight w:val="none"/>
          <w:lang w:eastAsia="zh-CN"/>
        </w:rPr>
        <w:t xml:space="preserve">；</w:t>
      </w:r>
      <w:r/>
    </w:p>
    <w:p>
      <w:pPr>
        <w:ind w:firstLine="480"/>
        <w:keepLines w:val="0"/>
        <w:keepNext w:val="0"/>
        <w:pageBreakBefore w:val="0"/>
        <w:spacing w:line="49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lang w:val="en-US" w:eastAsia="zh-CN"/>
        </w:rPr>
        <w:t xml:space="preserve">1.3</w:t>
      </w:r>
      <w:r>
        <w:rPr>
          <w:rFonts w:hint="eastAsia" w:ascii="仿宋" w:hAnsi="仿宋" w:eastAsia="仿宋" w:cs="仿宋"/>
          <w:color w:val="auto"/>
          <w:sz w:val="24"/>
          <w:szCs w:val="24"/>
          <w:highlight w:val="none"/>
          <w:lang w:val="zh-CN"/>
        </w:rPr>
        <w:t xml:space="preserve">未按甲方要求进行整改。</w:t>
      </w:r>
      <w:r/>
    </w:p>
    <w:p>
      <w:pPr>
        <w:pStyle w:val="1193"/>
        <w:numPr>
          <w:ilvl w:val="0"/>
          <w:numId w:val="0"/>
        </w:numPr>
        <w:ind w:firstLine="480"/>
        <w:keepLines w:val="0"/>
        <w:keepNext w:val="0"/>
        <w:pageBreakBefore w:val="0"/>
        <w:spacing w:line="49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pStyle w:val="1193"/>
        <w:numPr>
          <w:ilvl w:val="0"/>
          <w:numId w:val="0"/>
        </w:numPr>
        <w:ind w:firstLine="480"/>
        <w:keepLines w:val="0"/>
        <w:keepNext w:val="0"/>
        <w:pageBreakBefore w:val="0"/>
        <w:spacing w:line="49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color w:val="auto"/>
          <w:sz w:val="24"/>
          <w:szCs w:val="24"/>
          <w:highlight w:val="none"/>
          <w:lang w:val="en-US" w:eastAsia="zh-CN"/>
        </w:rPr>
        <w:t xml:space="preserve">因乙方违约甲方依法解除本合同的，履约保证金全额没收，其他情形下，履约保证金可抵扣罚款等违约金。</w:t>
      </w:r>
      <w:r/>
    </w:p>
    <w:p>
      <w:pPr>
        <w:ind w:firstLine="480"/>
        <w:keepLines w:val="0"/>
        <w:keepNext w:val="0"/>
        <w:pageBreakBefore w:val="0"/>
        <w:spacing w:line="49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甲方逾期退还履约保证金的违约责任：除应当退还履约保证金外，还应当按中国人民银行同期贷款基准利率上浮 20％后的利率支付超期资金占用费，但因</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自身原因导致无法及时退还的除外。</w:t>
      </w:r>
      <w:r/>
    </w:p>
    <w:p>
      <w:pPr>
        <w:ind w:firstLine="480"/>
        <w:keepLines w:val="0"/>
        <w:keepNext w:val="0"/>
        <w:pageBreakBefore w:val="0"/>
        <w:spacing w:line="49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违约方应承担守约方主张权益产生的包括但不限于交通费、误工费、律师费、鉴定费、保全费、保全保险费、诉讼费等相关费用，</w:t>
      </w:r>
      <w:r>
        <w:rPr>
          <w:rFonts w:hint="eastAsia" w:ascii="仿宋" w:hAnsi="仿宋" w:eastAsia="仿宋" w:cs="仿宋"/>
          <w:color w:val="auto"/>
          <w:sz w:val="24"/>
          <w:szCs w:val="24"/>
          <w:highlight w:val="none"/>
          <w:lang w:val="en-US" w:eastAsia="zh-CN"/>
        </w:rPr>
        <w:t xml:space="preserve">以及国家机关的行政处罚罚款</w:t>
      </w:r>
      <w:r>
        <w:rPr>
          <w:rFonts w:hint="eastAsia" w:ascii="仿宋" w:hAnsi="仿宋" w:eastAsia="仿宋" w:cs="仿宋"/>
          <w:color w:val="auto"/>
          <w:sz w:val="24"/>
          <w:szCs w:val="24"/>
          <w:highlight w:val="none"/>
          <w:lang w:val="zh-CN"/>
        </w:rPr>
        <w:t xml:space="preserve">。</w:t>
      </w:r>
      <w:r/>
    </w:p>
    <w:p>
      <w:pPr>
        <w:ind w:firstLine="482"/>
        <w:keepLines w:val="0"/>
        <w:keepNext w:val="0"/>
        <w:pageBreakBefore w:val="0"/>
        <w:spacing w:line="49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如果出现政府采购监督管理部门在处理投诉事项期间，书面通知甲方暂停采购活动的情形，或者询问或质疑事项可能影响中标结果的，导致甲方终止履行合同的情形，均不视为甲方违约。</w:t>
      </w:r>
      <w:r/>
    </w:p>
    <w:p>
      <w:pPr>
        <w:ind w:firstLine="482"/>
        <w:keepLines w:val="0"/>
        <w:keepNext w:val="0"/>
        <w:pageBreakBefore w:val="0"/>
        <w:spacing w:line="49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7.因乙方违约导致本合同解除的，乙方不参加本院类似投标、响应。</w:t>
      </w:r>
      <w:r/>
    </w:p>
    <w:p>
      <w:pPr>
        <w:ind w:firstLine="482"/>
        <w:keepLines w:val="0"/>
        <w:keepNext w:val="0"/>
        <w:pageBreakBefore w:val="0"/>
        <w:spacing w:line="49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8.因乙方违约导致本合同解除的，甲方有权向社会公示、报告有关行政机关。</w:t>
      </w:r>
      <w:r/>
    </w:p>
    <w:p>
      <w:pPr>
        <w:pStyle w:val="1106"/>
        <w:ind w:firstLine="482"/>
        <w:keepLines w:val="0"/>
        <w:keepNext w:val="0"/>
        <w:pageBreakBefore w:val="0"/>
        <w:spacing w:line="490" w:lineRule="exact"/>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rPr>
        <w:t xml:space="preserve">第</w:t>
      </w:r>
      <w:r>
        <w:rPr>
          <w:rFonts w:hint="eastAsia" w:ascii="仿宋" w:hAnsi="仿宋" w:eastAsia="仿宋" w:cs="仿宋"/>
          <w:b/>
          <w:color w:val="auto"/>
          <w:sz w:val="24"/>
          <w:szCs w:val="24"/>
          <w:highlight w:val="none"/>
          <w:lang w:val="en-US" w:eastAsia="zh-CN"/>
        </w:rPr>
        <w:t xml:space="preserve">十</w:t>
      </w:r>
      <w:r>
        <w:rPr>
          <w:rFonts w:hint="eastAsia" w:ascii="仿宋" w:hAnsi="仿宋" w:eastAsia="仿宋" w:cs="仿宋"/>
          <w:b/>
          <w:color w:val="auto"/>
          <w:sz w:val="24"/>
          <w:szCs w:val="24"/>
          <w:highlight w:val="none"/>
        </w:rPr>
        <w:t xml:space="preserve">条  </w:t>
      </w:r>
      <w:r>
        <w:rPr>
          <w:rFonts w:hint="eastAsia" w:ascii="仿宋" w:hAnsi="仿宋" w:eastAsia="仿宋" w:cs="仿宋"/>
          <w:b/>
          <w:color w:val="auto"/>
          <w:sz w:val="24"/>
          <w:szCs w:val="24"/>
          <w:highlight w:val="none"/>
          <w:lang w:val="en-US" w:eastAsia="zh-CN" w:bidi="ar-SA"/>
        </w:rPr>
        <w:t xml:space="preserve">供应商合法权益补偿机制</w:t>
      </w:r>
      <w:r/>
    </w:p>
    <w:p>
      <w:pPr>
        <w:ind w:firstLine="482"/>
        <w:keepLines w:val="0"/>
        <w:keepNext w:val="0"/>
        <w:pageBreakBefore w:val="0"/>
        <w:spacing w:line="490" w:lineRule="exact"/>
        <w:rPr>
          <w:rFonts w:hint="eastAsia" w:ascii="仿宋" w:hAnsi="仿宋" w:eastAsia="仿宋" w:cs="仿宋"/>
          <w:color w:val="auto"/>
          <w:sz w:val="24"/>
          <w:szCs w:val="24"/>
          <w:highlight w:val="none"/>
          <w:lang w:val="zh-CN"/>
        </w:rPr>
      </w:pPr>
      <w:r>
        <w:rPr>
          <w:rStyle w:val="1267"/>
          <w:rFonts w:hint="eastAsia" w:ascii="仿宋" w:hAnsi="仿宋" w:eastAsia="仿宋" w:cs="仿宋"/>
          <w:color w:val="auto"/>
          <w:sz w:val="24"/>
          <w:szCs w:val="24"/>
        </w:rPr>
        <w:t xml:space="preserve">供应商合法权益补偿救济机制。在履约过程因政策变化、规划调整而无法履行合同约定，造成企业合法权益受损的，采购人依据实际情况对供应商进行补偿救济。</w:t>
      </w:r>
      <w:r/>
    </w:p>
    <w:p>
      <w:pPr>
        <w:pStyle w:val="794"/>
        <w:contextualSpacing/>
        <w:ind w:firstLine="450"/>
        <w:keepLines w:val="0"/>
        <w:keepNext w:val="0"/>
        <w:pageBreakBefore w:val="0"/>
        <w:spacing w:line="49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w:t>
      </w:r>
      <w:r>
        <w:rPr>
          <w:rFonts w:hint="eastAsia" w:ascii="仿宋" w:hAnsi="仿宋" w:eastAsia="仿宋" w:cs="仿宋"/>
          <w:b/>
          <w:color w:val="auto"/>
          <w:sz w:val="24"/>
          <w:szCs w:val="24"/>
          <w:highlight w:val="none"/>
          <w:lang w:val="en-US" w:eastAsia="zh-CN"/>
        </w:rPr>
        <w:t xml:space="preserve">十一</w:t>
      </w:r>
      <w:r>
        <w:rPr>
          <w:rFonts w:hint="eastAsia" w:ascii="仿宋" w:hAnsi="仿宋" w:eastAsia="仿宋" w:cs="仿宋"/>
          <w:b/>
          <w:color w:val="auto"/>
          <w:sz w:val="24"/>
          <w:szCs w:val="24"/>
          <w:highlight w:val="none"/>
        </w:rPr>
        <w:t xml:space="preserve">条  其他约定</w:t>
      </w:r>
      <w:r/>
    </w:p>
    <w:p>
      <w:pPr>
        <w:pStyle w:val="794"/>
        <w:ind w:firstLine="480"/>
        <w:keepLines w:val="0"/>
        <w:keepNext w:val="0"/>
        <w:pageBreakBefore w:val="0"/>
        <w:spacing w:line="49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highlight w:val="none"/>
        </w:rPr>
        <w:t xml:space="preserve">1.合同执行期内，甲、乙双方均不得随意变更或解除合同。合同如有未尽事宜，须经双方共同协商，做出补充规定，补充</w:t>
      </w:r>
      <w:r>
        <w:rPr>
          <w:rFonts w:hint="eastAsia" w:ascii="仿宋" w:hAnsi="仿宋" w:eastAsia="仿宋" w:cs="仿宋"/>
          <w:bCs/>
          <w:color w:val="auto"/>
          <w:sz w:val="24"/>
          <w:szCs w:val="24"/>
        </w:rPr>
        <w:t xml:space="preserve">规定与本合同具有同等效力。</w:t>
      </w:r>
      <w:r/>
    </w:p>
    <w:p>
      <w:pPr>
        <w:pStyle w:val="794"/>
        <w:ind w:firstLine="480"/>
        <w:keepLines w:val="0"/>
        <w:keepNext w:val="0"/>
        <w:pageBreakBefore w:val="0"/>
        <w:spacing w:line="49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2.任何一方无权在没有另一方事先书面同意的情况下，向第三方给予、授予和转让本合同所规定的任何权利和义务。</w:t>
      </w:r>
      <w:r/>
    </w:p>
    <w:p>
      <w:pPr>
        <w:ind w:firstLine="480"/>
        <w:jc w:val="left"/>
        <w:keepLines w:val="0"/>
        <w:keepNext w:val="0"/>
        <w:pageBreakBefore w:val="0"/>
        <w:spacing w:line="490" w:lineRule="exact"/>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3.甲方指定由甲方</w:t>
      </w:r>
      <w:r>
        <w:rPr>
          <w:rFonts w:hint="eastAsia" w:ascii="仿宋" w:hAnsi="仿宋" w:eastAsia="仿宋" w:cs="仿宋"/>
          <w:bCs/>
          <w:color w:val="auto"/>
          <w:sz w:val="24"/>
          <w:szCs w:val="24"/>
          <w:lang w:val="en-US" w:eastAsia="zh-CN"/>
        </w:rPr>
        <w:t xml:space="preserve">验收小组</w:t>
      </w:r>
      <w:r>
        <w:rPr>
          <w:rFonts w:hint="eastAsia" w:ascii="仿宋" w:hAnsi="仿宋" w:eastAsia="仿宋" w:cs="仿宋"/>
          <w:bCs/>
          <w:color w:val="auto"/>
          <w:sz w:val="24"/>
          <w:szCs w:val="24"/>
        </w:rPr>
        <w:t xml:space="preserve">负责本项目验收、付款、服务管理、退还保证金等合同履约管理事宜，联系电话：</w:t>
      </w:r>
      <w:r>
        <w:rPr>
          <w:rFonts w:hint="eastAsia" w:ascii="仿宋" w:hAnsi="仿宋" w:eastAsia="仿宋" w:cs="仿宋"/>
          <w:color w:val="000000"/>
          <w:sz w:val="24"/>
          <w:szCs w:val="24"/>
          <w:lang w:val="en-US" w:eastAsia="zh-CN"/>
        </w:rPr>
        <w:t xml:space="preserve">0527-80619993。</w:t>
      </w:r>
      <w:r/>
    </w:p>
    <w:p>
      <w:pPr>
        <w:pStyle w:val="794"/>
        <w:ind w:firstLine="480"/>
        <w:keepLines w:val="0"/>
        <w:keepNext w:val="0"/>
        <w:pageBreakBefore w:val="0"/>
        <w:spacing w:line="49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4.本合同经甲、乙双方签字盖章后生效。合同一式陆份，甲方执肆份、乙方执贰份，具有同等法律效力。</w:t>
      </w:r>
      <w:r/>
    </w:p>
    <w:p>
      <w:pPr>
        <w:pStyle w:val="794"/>
        <w:ind w:firstLine="480"/>
        <w:keepLines w:val="0"/>
        <w:keepNext w:val="0"/>
        <w:pageBreakBefore w:val="0"/>
        <w:spacing w:line="49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5.本合同一切未尽事宜，按中国法律法规有关规定执行，无相关规定的，由甲乙双方协商解决；协商不成的，可起诉至甲方所在地有管辖权的人民法院解决。</w:t>
      </w:r>
      <w:r/>
    </w:p>
    <w:p>
      <w:pPr>
        <w:pStyle w:val="794"/>
        <w:contextualSpacing/>
        <w:ind w:firstLine="360"/>
        <w:keepLines w:val="0"/>
        <w:keepNext w:val="0"/>
        <w:pageBreakBefore w:val="0"/>
        <w:spacing w:line="500" w:lineRule="exact"/>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rPr>
        <w:t xml:space="preserve">  </w:t>
      </w:r>
      <w:r>
        <w:rPr>
          <w:rFonts w:hint="eastAsia" w:ascii="仿宋" w:hAnsi="仿宋" w:eastAsia="仿宋" w:cs="仿宋"/>
          <w:bCs/>
          <w:color w:val="auto"/>
          <w:sz w:val="24"/>
          <w:szCs w:val="24"/>
          <w:lang w:val="en-US" w:eastAsia="zh-CN"/>
        </w:rPr>
        <w:t xml:space="preserve">6.双方指定如下E-mail作为文书送达方式之一：</w:t>
      </w:r>
      <w:r/>
    </w:p>
    <w:p>
      <w:pPr>
        <w:pStyle w:val="794"/>
        <w:contextualSpacing/>
        <w:ind w:firstLine="360"/>
        <w:keepLines w:val="0"/>
        <w:keepNext w:val="0"/>
        <w:pageBreakBefore w:val="0"/>
        <w:spacing w:line="500" w:lineRule="exact"/>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甲方E-mail：                       乙方E-mail：</w:t>
      </w:r>
      <w:r/>
    </w:p>
    <w:p>
      <w:pPr>
        <w:pStyle w:val="794"/>
        <w:contextualSpacing/>
        <w:ind w:firstLine="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bCs/>
          <w:color w:val="auto"/>
          <w:sz w:val="24"/>
          <w:szCs w:val="24"/>
        </w:rPr>
        <w:t xml:space="preserve">   </w:t>
      </w:r>
      <w:r/>
    </w:p>
    <w:p>
      <w:pPr>
        <w:pStyle w:val="1294"/>
        <w:ind w:left="970" w:hanging="9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甲方：</w:t>
      </w:r>
      <w:r>
        <w:rPr>
          <w:rFonts w:hint="eastAsia" w:ascii="仿宋" w:hAnsi="仿宋" w:eastAsia="仿宋" w:cs="仿宋"/>
          <w:sz w:val="24"/>
          <w:szCs w:val="24"/>
          <w:lang w:val="en-US" w:eastAsia="zh-CN"/>
        </w:rPr>
        <w:t xml:space="preserve">泗洪县第一人民医院</w:t>
      </w:r>
      <w:r>
        <w:rPr>
          <w:rFonts w:hint="eastAsia" w:ascii="仿宋" w:hAnsi="仿宋" w:eastAsia="仿宋" w:cs="仿宋"/>
          <w:sz w:val="24"/>
          <w:szCs w:val="24"/>
        </w:rPr>
        <w:t xml:space="preserve">      乙方：       （盖章）                         （盖章）</w:t>
      </w:r>
      <w:r/>
    </w:p>
    <w:p>
      <w:pPr>
        <w:pStyle w:val="1294"/>
        <w:ind w:firstLine="9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法定（授权）代表人：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法定（授权）代表人：                                                                        </w:t>
      </w:r>
      <w:r/>
    </w:p>
    <w:p>
      <w:pPr>
        <w:pStyle w:val="1294"/>
        <w:ind w:firstLine="9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采购责任部门负责人：   </w:t>
      </w:r>
      <w:r/>
    </w:p>
    <w:p>
      <w:pPr>
        <w:pStyle w:val="1294"/>
        <w:ind w:firstLine="9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招标办负责人：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联系人：</w:t>
      </w:r>
      <w:r/>
    </w:p>
    <w:p>
      <w:pPr>
        <w:pStyle w:val="1294"/>
        <w:ind w:firstLine="9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联系电话：0527-</w:t>
      </w:r>
      <w:r>
        <w:rPr>
          <w:rFonts w:hint="eastAsia" w:ascii="仿宋" w:hAnsi="仿宋" w:eastAsia="仿宋" w:cs="仿宋"/>
          <w:sz w:val="24"/>
          <w:szCs w:val="24"/>
          <w:lang w:val="en-US" w:eastAsia="zh-CN"/>
        </w:rPr>
        <w:t xml:space="preserve">80619993</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联系电话：</w:t>
      </w:r>
      <w:r/>
    </w:p>
    <w:p>
      <w:pPr>
        <w:pStyle w:val="1294"/>
        <w:ind w:firstLine="9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lang w:val="en-US" w:eastAsia="zh-CN"/>
        </w:rPr>
        <w:t xml:space="preserve">泗洪县第一人民医院     </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地址：</w:t>
      </w:r>
      <w:r/>
    </w:p>
    <w:p>
      <w:pPr>
        <w:pStyle w:val="1294"/>
        <w:numPr>
          <w:ilvl w:val="0"/>
          <w:numId w:val="0"/>
        </w:numPr>
        <w:ind w:firstLine="9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E-</w:t>
      </w:r>
      <w:r>
        <w:rPr>
          <w:rFonts w:hint="eastAsia" w:ascii="仿宋" w:hAnsi="仿宋" w:eastAsia="仿宋" w:cs="仿宋"/>
          <w:sz w:val="24"/>
          <w:szCs w:val="24"/>
        </w:rPr>
        <w:t xml:space="preserve">mail：</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E-mail：</w:t>
      </w:r>
      <w:r/>
    </w:p>
    <w:p>
      <w:pPr>
        <w:pStyle w:val="1294"/>
        <w:numPr>
          <w:ilvl w:val="0"/>
          <w:numId w:val="0"/>
        </w:numPr>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pStyle w:val="1294"/>
        <w:numPr>
          <w:ilvl w:val="0"/>
          <w:numId w:val="0"/>
        </w:numPr>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日期：202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w:t>
      </w:r>
      <w:r/>
    </w:p>
    <w:p>
      <w:pPr>
        <w:pStyle w:val="800"/>
        <w:keepLines w:val="0"/>
        <w:pageBreakBefore w:val="0"/>
        <w:spacing w:line="580" w:lineRule="exact"/>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 xml:space="preserve"> 附件1：保洁服务考核细则</w:t>
      </w:r>
      <w:r/>
    </w:p>
    <w:p>
      <w:pPr>
        <w:rPr>
          <w:rFonts w:hint="eastAsia"/>
        </w:rPr>
      </w:pPr>
      <w:r>
        <w:rPr>
          <w:rFonts w:hint="eastAsia"/>
        </w:rPr>
      </w:r>
      <w:r/>
    </w:p>
    <w:tbl>
      <w:tblPr>
        <w:tblStyle w:val="791"/>
        <w:tblW w:w="9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6670"/>
        <w:gridCol w:w="2472"/>
      </w:tblGrid>
      <w:tr>
        <w:trPr>
          <w:jc w:val="center"/>
          <w:trHeight w:val="407"/>
        </w:trPr>
        <w:tc>
          <w:tcPr>
            <w:tcW w:w="689" w:type="dxa"/>
            <w:vAlign w:val="center"/>
            <w:textDirection w:val="lrTb"/>
            <w:noWrap w:val="false"/>
          </w:tcPr>
          <w:p>
            <w:pPr>
              <w:rPr>
                <w:rFonts w:hint="eastAsia"/>
                <w:b/>
                <w:bCs/>
              </w:rPr>
            </w:pPr>
            <w:r>
              <w:rPr>
                <w:rFonts w:hint="eastAsia"/>
                <w:b/>
                <w:bCs/>
              </w:rPr>
              <w:t xml:space="preserve">类别</w:t>
            </w:r>
            <w:r/>
          </w:p>
        </w:tc>
        <w:tc>
          <w:tcPr>
            <w:tcW w:w="6670" w:type="dxa"/>
            <w:vAlign w:val="center"/>
            <w:textDirection w:val="lrTb"/>
            <w:noWrap w:val="false"/>
          </w:tcPr>
          <w:p>
            <w:pPr>
              <w:rPr>
                <w:rFonts w:hint="eastAsia"/>
                <w:b/>
                <w:bCs/>
              </w:rPr>
            </w:pPr>
            <w:r>
              <w:rPr>
                <w:rFonts w:hint="eastAsia"/>
                <w:b/>
                <w:bCs/>
              </w:rPr>
              <w:t xml:space="preserve">考核内容</w:t>
            </w:r>
            <w:r/>
          </w:p>
        </w:tc>
        <w:tc>
          <w:tcPr>
            <w:tcW w:w="2472" w:type="dxa"/>
            <w:vAlign w:val="center"/>
            <w:textDirection w:val="lrTb"/>
            <w:noWrap w:val="false"/>
          </w:tcPr>
          <w:p>
            <w:pPr>
              <w:rPr>
                <w:rFonts w:hint="eastAsia"/>
                <w:b/>
                <w:bCs/>
              </w:rPr>
            </w:pPr>
            <w:r>
              <w:rPr>
                <w:rFonts w:hint="eastAsia"/>
                <w:b/>
                <w:bCs/>
              </w:rPr>
              <w:t xml:space="preserve">扣分细则</w:t>
            </w:r>
            <w:r/>
          </w:p>
        </w:tc>
      </w:tr>
      <w:tr>
        <w:trPr>
          <w:jc w:val="center"/>
          <w:trHeight w:val="567"/>
        </w:trPr>
        <w:tc>
          <w:tcPr>
            <w:tcW w:w="689" w:type="dxa"/>
            <w:vAlign w:val="center"/>
            <w:vMerge w:val="restart"/>
            <w:textDirection w:val="lrTb"/>
            <w:noWrap w:val="false"/>
          </w:tcPr>
          <w:p>
            <w:pPr>
              <w:rPr>
                <w:rFonts w:hint="eastAsia"/>
              </w:rPr>
            </w:pPr>
            <w:r>
              <w:rPr>
                <w:rFonts w:hint="eastAsia"/>
              </w:rPr>
              <w:t xml:space="preserve">管理</w:t>
            </w:r>
            <w:r/>
          </w:p>
          <w:p>
            <w:pPr>
              <w:rPr>
                <w:rFonts w:hint="eastAsia"/>
                <w:lang w:val="en-US" w:eastAsia="zh-CN"/>
              </w:rPr>
            </w:pPr>
            <w:r>
              <w:rPr>
                <w:rFonts w:hint="eastAsia"/>
                <w:lang w:val="en-US" w:eastAsia="zh-CN"/>
              </w:rPr>
              <w:t xml:space="preserve">质量</w:t>
            </w:r>
            <w:r/>
          </w:p>
        </w:tc>
        <w:tc>
          <w:tcPr>
            <w:tcW w:w="6670" w:type="dxa"/>
            <w:vAlign w:val="center"/>
            <w:textDirection w:val="lrTb"/>
            <w:noWrap w:val="false"/>
          </w:tcPr>
          <w:p>
            <w:pPr>
              <w:rPr>
                <w:rFonts w:hint="eastAsia"/>
                <w:lang w:val="en-US" w:eastAsia="zh-CN"/>
              </w:rPr>
            </w:pPr>
            <w:r>
              <w:rPr>
                <w:rFonts w:hint="eastAsia"/>
              </w:rPr>
              <w:t xml:space="preserve">1.</w:t>
            </w:r>
            <w:r>
              <w:rPr>
                <w:rFonts w:hint="eastAsia"/>
                <w:lang w:val="en-US" w:eastAsia="zh-CN"/>
              </w:rPr>
              <w:t xml:space="preserve">业务主管每日巡查各区域保洁质量、重点工作完成情况，有自查记录。</w:t>
            </w:r>
            <w:r/>
          </w:p>
        </w:tc>
        <w:tc>
          <w:tcPr>
            <w:tcW w:w="2472" w:type="dxa"/>
            <w:vAlign w:val="center"/>
            <w:textDirection w:val="lrTb"/>
            <w:noWrap w:val="false"/>
          </w:tcPr>
          <w:p>
            <w:pPr>
              <w:rPr>
                <w:rFonts w:hint="eastAsia"/>
              </w:rPr>
            </w:pPr>
            <w:r>
              <w:rPr>
                <w:rFonts w:hint="eastAsia"/>
              </w:rPr>
              <w:t xml:space="preserve">一项不明确或不符要求扣1分</w:t>
            </w:r>
            <w:r/>
          </w:p>
        </w:tc>
      </w:tr>
      <w:tr>
        <w:trPr>
          <w:jc w:val="center"/>
          <w:trHeight w:val="285"/>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eastAsia="zh-CN"/>
              </w:rPr>
            </w:pPr>
            <w:r>
              <w:rPr>
                <w:rFonts w:hint="eastAsia"/>
              </w:rPr>
              <w:t xml:space="preserve">2</w:t>
            </w:r>
            <w:r>
              <w:rPr>
                <w:rFonts w:hint="eastAsia"/>
                <w:lang w:val="en-US" w:eastAsia="zh-CN"/>
              </w:rPr>
              <w:t xml:space="preserve">.</w:t>
            </w:r>
            <w:r>
              <w:rPr>
                <w:rFonts w:hint="eastAsia"/>
              </w:rPr>
              <w:t xml:space="preserve">遵守医院、病区的各项制度</w:t>
            </w:r>
            <w:r>
              <w:rPr>
                <w:rFonts w:hint="eastAsia"/>
                <w:lang w:eastAsia="zh-CN"/>
              </w:rPr>
              <w:t xml:space="preserve">，</w:t>
            </w:r>
            <w:r>
              <w:rPr>
                <w:rFonts w:hint="eastAsia"/>
              </w:rPr>
              <w:t xml:space="preserve">服从管理人员</w:t>
            </w:r>
            <w:r>
              <w:rPr>
                <w:rFonts w:hint="eastAsia"/>
                <w:lang w:eastAsia="zh-CN"/>
              </w:rPr>
              <w:t xml:space="preserve">、</w:t>
            </w:r>
            <w:r>
              <w:rPr>
                <w:rFonts w:hint="eastAsia"/>
              </w:rPr>
              <w:t xml:space="preserve">病区护士长及主管护士的指导、管理、考核,</w:t>
            </w:r>
            <w:r>
              <w:rPr>
                <w:rFonts w:hint="eastAsia"/>
                <w:lang w:val="en-US" w:eastAsia="zh-CN"/>
              </w:rPr>
              <w:t xml:space="preserve">不得</w:t>
            </w:r>
            <w:r>
              <w:rPr>
                <w:rFonts w:hint="eastAsia"/>
              </w:rPr>
              <w:t xml:space="preserve">工作酗酒后上岗、在岗睡觉</w:t>
            </w:r>
            <w:r>
              <w:rPr>
                <w:rFonts w:hint="eastAsia"/>
                <w:lang w:eastAsia="zh-CN"/>
              </w:rPr>
              <w:t xml:space="preserve">。</w:t>
            </w:r>
            <w:r/>
          </w:p>
        </w:tc>
        <w:tc>
          <w:tcPr>
            <w:tcW w:w="2472" w:type="dxa"/>
            <w:vAlign w:val="center"/>
            <w:textDirection w:val="lrTb"/>
            <w:noWrap w:val="false"/>
          </w:tcPr>
          <w:p>
            <w:pPr>
              <w:rPr>
                <w:rFonts w:hint="eastAsia"/>
              </w:rPr>
            </w:pPr>
            <w:r>
              <w:rPr>
                <w:rFonts w:hint="eastAsia"/>
                <w:lang w:val="en-US" w:eastAsia="zh-CN"/>
              </w:rPr>
              <w:t xml:space="preserve">发生</w:t>
            </w:r>
            <w:r>
              <w:rPr>
                <w:rFonts w:hint="eastAsia"/>
              </w:rPr>
              <w:t xml:space="preserve">一例次扣</w:t>
            </w:r>
            <w:r>
              <w:rPr>
                <w:rFonts w:hint="eastAsia"/>
                <w:lang w:val="en-US" w:eastAsia="zh-CN"/>
              </w:rPr>
              <w:t xml:space="preserve">2</w:t>
            </w:r>
            <w:r>
              <w:rPr>
                <w:rFonts w:hint="eastAsia"/>
              </w:rPr>
              <w:t xml:space="preserve">分</w:t>
            </w:r>
            <w:r/>
          </w:p>
        </w:tc>
      </w:tr>
      <w:tr>
        <w:trPr>
          <w:jc w:val="center"/>
          <w:trHeight w:val="1140"/>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eastAsia="zh-CN"/>
              </w:rPr>
            </w:pPr>
            <w:r>
              <w:rPr>
                <w:rFonts w:hint="eastAsia"/>
              </w:rPr>
              <w:t xml:space="preserve">3.</w:t>
            </w:r>
            <w:r>
              <w:rPr>
                <w:rFonts w:hint="eastAsia"/>
                <w:lang w:val="en-US" w:eastAsia="zh-CN"/>
              </w:rPr>
              <w:t xml:space="preserve">仪表规范，</w:t>
            </w:r>
            <w:r>
              <w:rPr>
                <w:rFonts w:hint="eastAsia"/>
              </w:rPr>
              <w:t xml:space="preserve">态度和谐,说话和气，善待病人,不可顶撞病人、家属、医护人员，严禁谈论患者病情及隐私；严禁在工作时间及工作场合聚众聊天、大声喧哗、发牢骚、与患者及家属发生争执；不私自向病人及家属索取财物</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一项不符合要求扣2分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eastAsia="zh-CN"/>
              </w:rPr>
            </w:pPr>
            <w:r>
              <w:rPr>
                <w:rFonts w:hint="eastAsia"/>
              </w:rPr>
              <w:t xml:space="preserve">4.保洁工具、用品配备符合要求；保洁工具摆放规范、清洗干净；保洁工具及用品使用、清洗、消毒、存放符合分类要求；无乱丢乱放保洁工具，不得使用有可能损伤、污染保洁对象的工具和试剂材料</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不符合要求，一项或一次扣1分；造成地面、家具及其他设施设备损伤，一次扣2分，并予以赔偿或修复。</w:t>
            </w:r>
            <w:r/>
          </w:p>
        </w:tc>
      </w:tr>
      <w:tr>
        <w:trPr>
          <w:jc w:val="center"/>
          <w:trHeight w:val="567"/>
        </w:trPr>
        <w:tc>
          <w:tcPr>
            <w:tcW w:w="689" w:type="dxa"/>
            <w:vAlign w:val="center"/>
            <w:vMerge w:val="restart"/>
            <w:textDirection w:val="lrTb"/>
            <w:noWrap w:val="false"/>
          </w:tcPr>
          <w:p>
            <w:pPr>
              <w:rPr>
                <w:rFonts w:hint="eastAsia"/>
              </w:rPr>
            </w:pPr>
            <w:r>
              <w:rPr>
                <w:rFonts w:hint="eastAsia"/>
              </w:rPr>
              <w:t xml:space="preserve">保洁</w:t>
            </w:r>
            <w:r/>
          </w:p>
          <w:p>
            <w:pPr>
              <w:rPr>
                <w:rFonts w:hint="eastAsia"/>
                <w:lang w:eastAsia="zh-CN"/>
              </w:rPr>
            </w:pPr>
            <w:r>
              <w:rPr>
                <w:rFonts w:hint="eastAsia"/>
                <w:lang w:val="en-US" w:eastAsia="zh-CN"/>
              </w:rPr>
              <w:t xml:space="preserve">质量</w:t>
            </w:r>
            <w:r/>
          </w:p>
        </w:tc>
        <w:tc>
          <w:tcPr>
            <w:tcW w:w="6670" w:type="dxa"/>
            <w:vAlign w:val="center"/>
            <w:textDirection w:val="lrTb"/>
            <w:noWrap w:val="false"/>
          </w:tcPr>
          <w:p>
            <w:pPr>
              <w:rPr>
                <w:rFonts w:hint="eastAsia"/>
                <w:lang w:eastAsia="zh-CN"/>
              </w:rPr>
            </w:pPr>
            <w:r>
              <w:rPr>
                <w:rFonts w:hint="eastAsia"/>
                <w:lang w:val="en-US" w:eastAsia="zh-CN"/>
              </w:rPr>
              <w:t xml:space="preserve">1</w:t>
            </w:r>
            <w:r>
              <w:rPr>
                <w:rFonts w:hint="eastAsia"/>
              </w:rPr>
              <w:t xml:space="preserve">.室内地面保洁标准：干净、干燥，无垃圾废物，无烟蒂纸屑，无灰尘泥土，无痰迹，无其他可擦洗污迹，墙角、沟、边保洁到位</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地面不洁或其他不符合要求，一处扣1分</w:t>
            </w:r>
            <w:r/>
          </w:p>
        </w:tc>
      </w:tr>
      <w:tr>
        <w:trPr>
          <w:jc w:val="center"/>
          <w:trHeight w:val="571"/>
        </w:trPr>
        <w:tc>
          <w:tcPr>
            <w:tcW w:w="689" w:type="dxa"/>
            <w:vAlign w:val="center"/>
            <w:vMerge w:val="continue"/>
            <w:textDirection w:val="lrTb"/>
            <w:noWrap w:val="false"/>
          </w:tcPr>
          <w:p>
            <w:pPr>
              <w:rPr>
                <w:rFonts w:hint="eastAsia"/>
                <w:lang w:eastAsia="zh-CN"/>
              </w:rPr>
            </w:pPr>
            <w:r>
              <w:rPr>
                <w:rFonts w:hint="eastAsia"/>
                <w:lang w:eastAsia="zh-CN"/>
              </w:rPr>
            </w:r>
            <w:r/>
          </w:p>
        </w:tc>
        <w:tc>
          <w:tcPr>
            <w:tcW w:w="6670" w:type="dxa"/>
            <w:vAlign w:val="center"/>
            <w:textDirection w:val="lrTb"/>
            <w:noWrap w:val="false"/>
          </w:tcPr>
          <w:p>
            <w:pPr>
              <w:rPr>
                <w:rFonts w:hint="eastAsia"/>
                <w:lang w:eastAsia="zh-CN"/>
              </w:rPr>
            </w:pPr>
            <w:r>
              <w:rPr>
                <w:rFonts w:hint="eastAsia"/>
                <w:lang w:val="en-US" w:eastAsia="zh-CN"/>
              </w:rPr>
              <w:t xml:space="preserve">2</w:t>
            </w:r>
            <w:r>
              <w:rPr>
                <w:rFonts w:hint="eastAsia"/>
              </w:rPr>
              <w:t xml:space="preserve">.墙壁、天蓬</w:t>
            </w:r>
            <w:r>
              <w:rPr>
                <w:rFonts w:hint="eastAsia"/>
                <w:lang w:val="en-US" w:eastAsia="zh-CN"/>
              </w:rPr>
              <w:t xml:space="preserve">及</w:t>
            </w:r>
            <w:r>
              <w:rPr>
                <w:rFonts w:hint="eastAsia"/>
              </w:rPr>
              <w:t xml:space="preserve">附着物保洁标准：墙壁、天蓬</w:t>
            </w:r>
            <w:r>
              <w:rPr>
                <w:rFonts w:hint="eastAsia"/>
                <w:lang w:eastAsia="zh-CN"/>
              </w:rPr>
              <w:t xml:space="preserve">、</w:t>
            </w:r>
            <w:r>
              <w:rPr>
                <w:rFonts w:hint="eastAsia"/>
              </w:rPr>
              <w:t xml:space="preserve">设备带、开关插座、电扇、消防箱、消毒箱、钩、框及其他外凸物、附属设备</w:t>
            </w:r>
            <w:r>
              <w:rPr>
                <w:rFonts w:hint="eastAsia"/>
                <w:lang w:val="en-US" w:eastAsia="zh-CN"/>
              </w:rPr>
              <w:t xml:space="preserve">等</w:t>
            </w:r>
            <w:r>
              <w:rPr>
                <w:rFonts w:hint="eastAsia"/>
              </w:rPr>
              <w:t xml:space="preserve">目视干净无尘，无蛛网，无可擦洗污迹，无牛皮癣， </w:t>
            </w:r>
            <w:r/>
          </w:p>
        </w:tc>
        <w:tc>
          <w:tcPr>
            <w:tcW w:w="2472" w:type="dxa"/>
            <w:vAlign w:val="center"/>
            <w:textDirection w:val="lrTb"/>
            <w:noWrap w:val="false"/>
          </w:tcPr>
          <w:p>
            <w:pPr>
              <w:rPr>
                <w:rFonts w:hint="eastAsia"/>
              </w:rPr>
            </w:pPr>
            <w:r>
              <w:rPr>
                <w:rFonts w:hint="eastAsia"/>
              </w:rPr>
              <w:t xml:space="preserve">不符合标准一处扣1分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eastAsia="zh-CN"/>
              </w:rPr>
            </w:pPr>
            <w:r>
              <w:rPr>
                <w:rFonts w:hint="eastAsia"/>
                <w:lang w:val="en-US" w:eastAsia="zh-CN"/>
              </w:rPr>
              <w:t xml:space="preserve">3</w:t>
            </w:r>
            <w:r>
              <w:rPr>
                <w:rFonts w:hint="eastAsia"/>
              </w:rPr>
              <w:t xml:space="preserve">.门、窗、洞、台保洁标准：目视干净整洁，无可擦洗污迹，门窗手摸无灰尘，其他无积灰，无蛛网，无隐藏垃圾、废物、烟蒂等</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不符合标准一处扣1分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eastAsia="zh-CN"/>
              </w:rPr>
            </w:pPr>
            <w:r>
              <w:rPr>
                <w:rFonts w:hint="eastAsia"/>
                <w:lang w:val="en-US" w:eastAsia="zh-CN"/>
              </w:rPr>
              <w:t xml:space="preserve">4</w:t>
            </w:r>
            <w:r>
              <w:rPr>
                <w:rFonts w:hint="eastAsia"/>
              </w:rPr>
              <w:t xml:space="preserve">.病房家具保洁标准：清洁无结垢、无灰尘，如有污染，及时清洁消毒，保证一房一巾，目视干净，摆放整齐，手摸无灰尘</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不符合标准一处扣1分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eastAsia="zh-CN"/>
              </w:rPr>
            </w:pPr>
            <w:r>
              <w:rPr>
                <w:rFonts w:hint="eastAsia"/>
                <w:lang w:val="en-US" w:eastAsia="zh-CN"/>
              </w:rPr>
              <w:t xml:space="preserve">5</w:t>
            </w:r>
            <w:r>
              <w:rPr>
                <w:rFonts w:hint="eastAsia"/>
              </w:rPr>
              <w:t xml:space="preserve">.床单元保洁标准：清洁无结垢、无灰尘，如有污染，及时清洁消毒，保证一床一巾，目视干净，无可擦洗污迹，手摸无灰尘</w:t>
            </w:r>
            <w:r>
              <w:rPr>
                <w:rFonts w:hint="eastAsia"/>
                <w:lang w:eastAsia="zh-CN"/>
              </w:rPr>
              <w:t xml:space="preserve">，</w:t>
            </w:r>
            <w:r>
              <w:rPr>
                <w:rFonts w:hint="eastAsia"/>
                <w:lang w:val="en-US" w:eastAsia="zh-CN"/>
              </w:rPr>
              <w:t xml:space="preserve">终末处置符合要求</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不符合标准一处扣2分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rPr>
            </w:pPr>
            <w:r>
              <w:rPr>
                <w:rFonts w:hint="eastAsia"/>
                <w:lang w:val="en-US" w:eastAsia="zh-CN"/>
              </w:rPr>
              <w:t xml:space="preserve">6</w:t>
            </w:r>
            <w:r>
              <w:rPr>
                <w:rFonts w:hint="eastAsia"/>
              </w:rPr>
              <w:t xml:space="preserve">.</w:t>
            </w:r>
            <w:r>
              <w:rPr>
                <w:rFonts w:hint="eastAsia"/>
                <w:lang w:val="en-US" w:eastAsia="zh-CN"/>
              </w:rPr>
              <w:t xml:space="preserve">病房</w:t>
            </w:r>
            <w:r>
              <w:rPr>
                <w:rFonts w:hint="eastAsia"/>
              </w:rPr>
              <w:t xml:space="preserve">卫生洁具保洁标准：面盆、水池、水龙头、便器及其他洗浴清洁设备每日清洁，便器每日消毒，目视干净整洁，无污垢，台面等无积水，保持通风正常、排水通畅，无异味</w:t>
            </w:r>
            <w:r/>
          </w:p>
        </w:tc>
        <w:tc>
          <w:tcPr>
            <w:tcW w:w="2472" w:type="dxa"/>
            <w:vAlign w:val="center"/>
            <w:textDirection w:val="lrTb"/>
            <w:noWrap w:val="false"/>
          </w:tcPr>
          <w:p>
            <w:pPr>
              <w:rPr>
                <w:rFonts w:hint="eastAsia"/>
              </w:rPr>
            </w:pPr>
            <w:r>
              <w:rPr>
                <w:rFonts w:hint="eastAsia"/>
              </w:rPr>
              <w:t xml:space="preserve">不符合标准一处扣2分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eastAsia="zh-CN"/>
              </w:rPr>
            </w:pPr>
            <w:r>
              <w:rPr>
                <w:rFonts w:hint="eastAsia"/>
                <w:lang w:val="en-US" w:eastAsia="zh-CN"/>
              </w:rPr>
              <w:t xml:space="preserve">7</w:t>
            </w:r>
            <w:r>
              <w:rPr>
                <w:rFonts w:hint="eastAsia"/>
              </w:rPr>
              <w:t xml:space="preserve">.公共卫生间洁具保洁标准：每日保洁、消毒，专人负责，至少每半小时巡查一次，目视干净整洁，无污垢，台面等无积水，保持通风正常、排水通畅，无异味，按规定投放卫生球等除味材料</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不符合标准一处扣2分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eastAsia="zh-CN"/>
              </w:rPr>
            </w:pPr>
            <w:r>
              <w:rPr>
                <w:rFonts w:hint="eastAsia"/>
                <w:lang w:val="en-US" w:eastAsia="zh-CN"/>
              </w:rPr>
              <w:t xml:space="preserve">8</w:t>
            </w:r>
            <w:r>
              <w:rPr>
                <w:rFonts w:hint="eastAsia"/>
              </w:rPr>
              <w:t xml:space="preserve">.玻璃、镜子保洁标准：每日擦洗，使用专用清洁试剂，保持干净明亮，目视无灰尘，无污迹，无水渍，手摸边框无灰尘</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不符合标准每次扣1分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eastAsia="zh-CN"/>
              </w:rPr>
            </w:pPr>
            <w:r>
              <w:rPr>
                <w:rFonts w:hint="eastAsia"/>
                <w:lang w:val="en-US" w:eastAsia="zh-CN"/>
              </w:rPr>
              <w:t xml:space="preserve">9</w:t>
            </w:r>
            <w:r>
              <w:rPr>
                <w:rFonts w:hint="eastAsia"/>
              </w:rPr>
              <w:t xml:space="preserve">.治疗室、处置室</w:t>
            </w:r>
            <w:r>
              <w:rPr>
                <w:rFonts w:hint="eastAsia"/>
                <w:lang w:eastAsia="zh-CN"/>
              </w:rPr>
              <w:t xml:space="preserve">、</w:t>
            </w:r>
            <w:r>
              <w:rPr>
                <w:rFonts w:hint="eastAsia"/>
                <w:lang w:val="en-US" w:eastAsia="zh-CN"/>
              </w:rPr>
              <w:t xml:space="preserve">办公室、值班室</w:t>
            </w:r>
            <w:r>
              <w:rPr>
                <w:rFonts w:hint="eastAsia"/>
              </w:rPr>
              <w:t xml:space="preserve">及其他特殊医疗用房保洁标准：垃圾按规定分类存放收集，台面、污染墙壁每日擦洗消毒，无蚊蝇，无污迹，无积水</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不符合标准一处扣1分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eastAsia="zh-CN"/>
              </w:rPr>
            </w:pPr>
            <w:r>
              <w:rPr>
                <w:rFonts w:hint="eastAsia"/>
                <w:lang w:val="en-US" w:eastAsia="zh-CN"/>
              </w:rPr>
              <w:t xml:space="preserve">10</w:t>
            </w:r>
            <w:r>
              <w:rPr>
                <w:rFonts w:hint="eastAsia"/>
              </w:rPr>
              <w:t xml:space="preserve">.手术室、ICU、移植病房：执行卫计委《消毒技术规范》进行，手术间地、墙无灰尘，无污迹，无蛛网等</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不符合标准一处扣1分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eastAsia="zh-CN"/>
              </w:rPr>
            </w:pPr>
            <w:r>
              <w:rPr>
                <w:rFonts w:hint="eastAsia"/>
              </w:rPr>
              <w:t xml:space="preserve">1</w:t>
            </w:r>
            <w:r>
              <w:rPr>
                <w:rFonts w:hint="eastAsia"/>
                <w:lang w:val="en-US" w:eastAsia="zh-CN"/>
              </w:rPr>
              <w:t xml:space="preserve">1</w:t>
            </w:r>
            <w:r>
              <w:rPr>
                <w:rFonts w:hint="eastAsia"/>
              </w:rPr>
              <w:t xml:space="preserve">.卫生（废物）桶、篓保洁标准：专用垃圾袋完好，铺放整齐符合要求，及时回收更换，保证内容物不超容积2/3，有污秽物时及时清理更换，每日对桶（篓）体定时清洁，无污迹，无积灰，无异味，无溢满</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不符合标准一处扣2分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eastAsia="zh-CN"/>
              </w:rPr>
            </w:pPr>
            <w:r>
              <w:rPr>
                <w:rFonts w:hint="eastAsia"/>
                <w:lang w:val="en-US" w:eastAsia="zh-CN"/>
              </w:rPr>
              <w:t xml:space="preserve">12</w:t>
            </w:r>
            <w:r>
              <w:rPr>
                <w:rFonts w:hint="eastAsia"/>
              </w:rPr>
              <w:t xml:space="preserve">.大厅、走廊、楼梯有人走动维护，每15—30分钟完成一个巡回；保洁区域干净明亮，地面无纸屑、果皮、烟头等丢弃物，无污迹；雨天，地面有防滑、干燥措施并摆放防滑告示牌；门柱、扶手每日擦拭，墙角及可擦洗墙壁每周全面擦洗</w:t>
            </w:r>
            <w:r>
              <w:rPr>
                <w:rFonts w:hint="eastAsia"/>
                <w:lang w:val="en-US" w:eastAsia="zh-CN"/>
              </w:rPr>
              <w:t xml:space="preserve">1-2</w:t>
            </w:r>
            <w:r>
              <w:rPr>
                <w:rFonts w:hint="eastAsia"/>
              </w:rPr>
              <w:t xml:space="preserve">次，保持干净整洁，无张贴，无污渍，无蛛网，无积尘</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不符合标准一处扣2分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eastAsia="zh-CN"/>
              </w:rPr>
            </w:pPr>
            <w:r>
              <w:rPr>
                <w:rFonts w:hint="eastAsia"/>
              </w:rPr>
              <w:t xml:space="preserve">1</w:t>
            </w:r>
            <w:r>
              <w:rPr>
                <w:rFonts w:hint="eastAsia"/>
                <w:lang w:val="en-US" w:eastAsia="zh-CN"/>
              </w:rPr>
              <w:t xml:space="preserve">3</w:t>
            </w:r>
            <w:r>
              <w:rPr>
                <w:rFonts w:hint="eastAsia"/>
              </w:rPr>
              <w:t xml:space="preserve">.开水间：开水间清洁整齐，无杂物，无晾挂；地面清洁，无污迹，无积水，无异味；开水炉清洁干净。</w:t>
            </w:r>
            <w:r/>
          </w:p>
        </w:tc>
        <w:tc>
          <w:tcPr>
            <w:tcW w:w="2472" w:type="dxa"/>
            <w:vAlign w:val="center"/>
            <w:textDirection w:val="lrTb"/>
            <w:noWrap w:val="false"/>
          </w:tcPr>
          <w:p>
            <w:pPr>
              <w:rPr>
                <w:rFonts w:hint="eastAsia"/>
              </w:rPr>
            </w:pPr>
            <w:r>
              <w:rPr>
                <w:rFonts w:hint="eastAsia"/>
              </w:rPr>
              <w:t xml:space="preserve">不符合标准一处扣1分。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eastAsia="zh-CN"/>
              </w:rPr>
            </w:pPr>
            <w:r>
              <w:rPr>
                <w:rFonts w:hint="eastAsia"/>
              </w:rPr>
              <w:t xml:space="preserve">1</w:t>
            </w:r>
            <w:r>
              <w:rPr>
                <w:rFonts w:hint="eastAsia"/>
                <w:lang w:val="en-US" w:eastAsia="zh-CN"/>
              </w:rPr>
              <w:t xml:space="preserve">4</w:t>
            </w:r>
            <w:r>
              <w:rPr>
                <w:rFonts w:hint="eastAsia"/>
              </w:rPr>
              <w:t xml:space="preserve">.PVC、花岗岩地面保养标准：每天对楼宇内公共区域的PVC、地砖、花岗岩等地面清洗；地面按规定频率保养，保持地面光泽、亮度。PVC清洗保养制剂使用以不损伤釉面为宜</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不符合标准一处扣1分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val="en-US" w:eastAsia="zh-CN"/>
              </w:rPr>
            </w:pPr>
            <w:r>
              <w:rPr>
                <w:rFonts w:hint="eastAsia"/>
                <w:lang w:val="en-US" w:eastAsia="zh-CN"/>
              </w:rPr>
              <w:t xml:space="preserve">15.</w:t>
            </w:r>
            <w:r>
              <w:rPr>
                <w:rFonts w:hint="eastAsia"/>
              </w:rPr>
              <w:t xml:space="preserve">软门帘、冬季棉帘</w:t>
            </w:r>
            <w:r>
              <w:rPr>
                <w:rFonts w:hint="eastAsia"/>
                <w:lang w:val="en-US" w:eastAsia="zh-CN"/>
              </w:rPr>
              <w:t xml:space="preserve">定期消毒清洁，保持</w:t>
            </w:r>
            <w:r>
              <w:rPr>
                <w:rFonts w:hint="eastAsia"/>
              </w:rPr>
              <w:t xml:space="preserve">洁净</w:t>
            </w:r>
            <w:r>
              <w:rPr>
                <w:rFonts w:hint="eastAsia"/>
                <w:lang w:eastAsia="zh-CN"/>
              </w:rPr>
              <w:t xml:space="preserve">、</w:t>
            </w:r>
            <w:r>
              <w:rPr>
                <w:rFonts w:hint="eastAsia"/>
              </w:rPr>
              <w:t xml:space="preserve">无污迹</w:t>
            </w:r>
            <w:r>
              <w:rPr>
                <w:rFonts w:hint="eastAsia"/>
                <w:lang w:eastAsia="zh-CN"/>
              </w:rPr>
              <w:t xml:space="preserve">；</w:t>
            </w:r>
            <w:r>
              <w:rPr>
                <w:rFonts w:hint="eastAsia"/>
                <w:lang w:val="en-US" w:eastAsia="zh-CN"/>
              </w:rPr>
              <w:t xml:space="preserve">随时清理</w:t>
            </w:r>
            <w:r>
              <w:rPr>
                <w:rFonts w:hint="eastAsia"/>
              </w:rPr>
              <w:t xml:space="preserve">院内</w:t>
            </w:r>
            <w:r>
              <w:rPr>
                <w:rFonts w:hint="eastAsia"/>
                <w:lang w:eastAsia="zh-CN"/>
              </w:rPr>
              <w:t xml:space="preserve">，</w:t>
            </w:r>
            <w:r>
              <w:rPr>
                <w:rFonts w:hint="eastAsia"/>
              </w:rPr>
              <w:t xml:space="preserve">各处严禁张贴小广告等“牛皮癣”</w:t>
            </w:r>
            <w:r>
              <w:rPr>
                <w:rFonts w:hint="eastAsia"/>
                <w:lang w:eastAsia="zh-CN"/>
              </w:rPr>
              <w:t xml:space="preserve">；</w:t>
            </w:r>
            <w:r>
              <w:rPr>
                <w:rFonts w:hint="eastAsia"/>
              </w:rPr>
              <w:t xml:space="preserve">外墙面转角处无积土、垃圾；宣传栏无乱贴现象，</w:t>
            </w:r>
            <w:r>
              <w:rPr>
                <w:rFonts w:hint="eastAsia"/>
                <w:lang w:val="en-US" w:eastAsia="zh-CN"/>
              </w:rPr>
              <w:t xml:space="preserve">屋面、平台、</w:t>
            </w:r>
            <w:r>
              <w:rPr>
                <w:rFonts w:hint="eastAsia"/>
              </w:rPr>
              <w:t xml:space="preserve">路牙上杂草的清除</w:t>
            </w:r>
            <w:r>
              <w:rPr>
                <w:rFonts w:hint="eastAsia"/>
                <w:lang w:eastAsia="zh-CN"/>
              </w:rPr>
              <w:t xml:space="preserve">，</w:t>
            </w:r>
            <w:r>
              <w:rPr>
                <w:rFonts w:hint="eastAsia"/>
                <w:lang w:val="en-US" w:eastAsia="zh-CN"/>
              </w:rPr>
              <w:t xml:space="preserve">每周1次；</w:t>
            </w:r>
            <w:r>
              <w:rPr>
                <w:rFonts w:hint="eastAsia"/>
              </w:rPr>
              <w:t xml:space="preserve">区域内所有屋面、顶棚、平台的清洁并填写巡视记录</w:t>
            </w:r>
            <w:r>
              <w:rPr>
                <w:rFonts w:hint="eastAsia"/>
                <w:lang w:eastAsia="zh-CN"/>
              </w:rPr>
              <w:t xml:space="preserve">，</w:t>
            </w:r>
            <w:r>
              <w:rPr>
                <w:rFonts w:hint="eastAsia"/>
                <w:lang w:val="en-US" w:eastAsia="zh-CN"/>
              </w:rPr>
              <w:t xml:space="preserve">每周1次。</w:t>
            </w:r>
            <w:r/>
          </w:p>
        </w:tc>
        <w:tc>
          <w:tcPr>
            <w:tcW w:w="2472" w:type="dxa"/>
            <w:vAlign w:val="center"/>
            <w:textDirection w:val="lrTb"/>
            <w:noWrap w:val="false"/>
          </w:tcPr>
          <w:p>
            <w:pPr>
              <w:rPr>
                <w:rFonts w:hint="eastAsia"/>
              </w:rPr>
            </w:pPr>
            <w:r>
              <w:rPr>
                <w:rFonts w:hint="eastAsia"/>
              </w:rPr>
              <w:t xml:space="preserve">不符合标准一处扣2分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eastAsia="zh-CN"/>
              </w:rPr>
            </w:pPr>
            <w:r>
              <w:rPr>
                <w:rFonts w:hint="eastAsia"/>
                <w:lang w:val="en-US" w:eastAsia="zh-CN"/>
              </w:rPr>
              <w:t xml:space="preserve">16</w:t>
            </w:r>
            <w:r>
              <w:rPr>
                <w:rFonts w:hint="eastAsia"/>
              </w:rPr>
              <w:t xml:space="preserve">.保洁服务时注意节约用水用电：（1）保洁活动时避免耗水量大的冲洗法，如必须使用冲洗时，应采用间断冲洗，并使用节水型喷头，做到人走水关，杜绝长流水；（2）无长明灯现象</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不符合要求一次扣2分</w:t>
            </w:r>
            <w:r/>
          </w:p>
        </w:tc>
      </w:tr>
      <w:tr>
        <w:trPr>
          <w:jc w:val="center"/>
          <w:trHeight w:val="482"/>
        </w:trPr>
        <w:tc>
          <w:tcPr>
            <w:tcW w:w="689" w:type="dxa"/>
            <w:vAlign w:val="center"/>
            <w:vMerge w:val="restart"/>
            <w:textDirection w:val="lrTb"/>
            <w:noWrap w:val="false"/>
          </w:tcPr>
          <w:p>
            <w:pPr>
              <w:rPr>
                <w:rFonts w:hint="eastAsia"/>
                <w:lang w:val="en-US" w:eastAsia="zh-CN"/>
              </w:rPr>
            </w:pPr>
            <w:r>
              <w:rPr>
                <w:rFonts w:hint="eastAsia"/>
                <w:lang w:val="en-US" w:eastAsia="zh-CN"/>
              </w:rPr>
              <w:t xml:space="preserve">生活护理质量</w:t>
            </w:r>
            <w:r/>
          </w:p>
        </w:tc>
        <w:tc>
          <w:tcPr>
            <w:tcW w:w="6670" w:type="dxa"/>
            <w:vAlign w:val="center"/>
            <w:textDirection w:val="lrTb"/>
            <w:noWrap w:val="false"/>
          </w:tcPr>
          <w:p>
            <w:pPr>
              <w:rPr>
                <w:rFonts w:hint="eastAsia"/>
                <w:lang w:val="en-US" w:eastAsia="zh-CN"/>
              </w:rPr>
            </w:pPr>
            <w:r>
              <w:rPr>
                <w:rFonts w:hint="eastAsia"/>
                <w:lang w:val="en-US" w:eastAsia="zh-CN"/>
              </w:rPr>
              <w:t xml:space="preserve">1.</w:t>
            </w:r>
            <w:r>
              <w:rPr>
                <w:rFonts w:hint="eastAsia"/>
              </w:rPr>
              <w:t xml:space="preserve">工作期间</w:t>
            </w:r>
            <w:r>
              <w:rPr>
                <w:rFonts w:hint="eastAsia"/>
                <w:lang w:val="en-US" w:eastAsia="zh-CN"/>
              </w:rPr>
              <w:t xml:space="preserve">保持</w:t>
            </w:r>
            <w:r>
              <w:rPr>
                <w:rFonts w:hint="eastAsia"/>
              </w:rPr>
              <w:t xml:space="preserve">病房环境</w:t>
            </w:r>
            <w:r>
              <w:rPr>
                <w:rFonts w:hint="eastAsia"/>
                <w:lang w:eastAsia="zh-CN"/>
              </w:rPr>
              <w:t xml:space="preserve">、</w:t>
            </w:r>
            <w:r>
              <w:rPr>
                <w:rFonts w:hint="eastAsia"/>
              </w:rPr>
              <w:t xml:space="preserve">整洁、舒适、安全，</w:t>
            </w:r>
            <w:r>
              <w:rPr>
                <w:rFonts w:hint="eastAsia"/>
                <w:lang w:val="en-US" w:eastAsia="zh-CN"/>
              </w:rPr>
              <w:t xml:space="preserve">床单元有脏污及时更换；</w:t>
            </w:r>
            <w:r>
              <w:rPr>
                <w:rFonts w:hint="eastAsia"/>
              </w:rPr>
              <w:t xml:space="preserve">对待患者态度和蔼，</w:t>
            </w:r>
            <w:r>
              <w:rPr>
                <w:rFonts w:hint="eastAsia"/>
                <w:lang w:val="en-US" w:eastAsia="zh-CN"/>
              </w:rPr>
              <w:t xml:space="preserve">动作轻柔，</w:t>
            </w:r>
            <w:r>
              <w:rPr>
                <w:rFonts w:hint="eastAsia"/>
              </w:rPr>
              <w:t xml:space="preserve">严禁训斥、漠视患者；不与家属发生争吵</w:t>
            </w:r>
            <w:r/>
          </w:p>
        </w:tc>
        <w:tc>
          <w:tcPr>
            <w:tcW w:w="2472" w:type="dxa"/>
            <w:vAlign w:val="center"/>
            <w:textDirection w:val="lrTb"/>
            <w:noWrap w:val="false"/>
          </w:tcPr>
          <w:p>
            <w:pPr>
              <w:rPr>
                <w:rFonts w:hint="eastAsia"/>
              </w:rPr>
            </w:pPr>
            <w:r>
              <w:rPr>
                <w:rFonts w:hint="eastAsia"/>
              </w:rPr>
              <w:t xml:space="preserve">不符合要求一次扣2分</w:t>
            </w:r>
            <w:r/>
          </w:p>
        </w:tc>
      </w:tr>
      <w:tr>
        <w:trPr>
          <w:jc w:val="center"/>
          <w:trHeight w:val="482"/>
        </w:trPr>
        <w:tc>
          <w:tcPr>
            <w:tcW w:w="689" w:type="dxa"/>
            <w:vAlign w:val="center"/>
            <w:vMerge w:val="continue"/>
            <w:textDirection w:val="lrTb"/>
            <w:noWrap w:val="false"/>
          </w:tcPr>
          <w:p>
            <w:pPr>
              <w:rPr>
                <w:rFonts w:hint="eastAsia"/>
                <w:lang w:val="en-US" w:eastAsia="zh-CN"/>
              </w:rPr>
            </w:pPr>
            <w:r>
              <w:rPr>
                <w:rFonts w:hint="eastAsia"/>
                <w:lang w:val="en-US" w:eastAsia="zh-CN"/>
              </w:rPr>
            </w:r>
            <w:r/>
          </w:p>
        </w:tc>
        <w:tc>
          <w:tcPr>
            <w:tcW w:w="6670" w:type="dxa"/>
            <w:vAlign w:val="center"/>
            <w:textDirection w:val="lrTb"/>
            <w:noWrap w:val="false"/>
          </w:tcPr>
          <w:p>
            <w:pPr>
              <w:rPr>
                <w:rFonts w:hint="eastAsia"/>
                <w:lang w:val="en-US" w:eastAsia="zh-CN"/>
              </w:rPr>
            </w:pPr>
            <w:r>
              <w:rPr>
                <w:rFonts w:hint="eastAsia"/>
                <w:lang w:val="en-US" w:eastAsia="zh-CN"/>
              </w:rPr>
              <w:t xml:space="preserve">2.保持</w:t>
            </w:r>
            <w:r>
              <w:rPr>
                <w:rFonts w:hint="eastAsia"/>
              </w:rPr>
              <w:t xml:space="preserve">三短六洁</w:t>
            </w:r>
            <w:r>
              <w:rPr>
                <w:rFonts w:hint="eastAsia"/>
                <w:lang w:eastAsia="zh-CN"/>
              </w:rPr>
              <w:t xml:space="preserve">、</w:t>
            </w:r>
            <w:r>
              <w:rPr>
                <w:rFonts w:hint="eastAsia"/>
              </w:rPr>
              <w:t xml:space="preserve">肢体功能位；协助护士喂食/水，注意温度适宜，观察吞咽情况，防止呛咳</w:t>
            </w:r>
            <w:r>
              <w:rPr>
                <w:rFonts w:hint="eastAsia"/>
                <w:lang w:eastAsia="zh-CN"/>
              </w:rPr>
              <w:t xml:space="preserve">、</w:t>
            </w:r>
            <w:r>
              <w:rPr>
                <w:rFonts w:hint="eastAsia"/>
              </w:rPr>
              <w:t xml:space="preserve">误吸</w:t>
            </w:r>
            <w:r>
              <w:rPr>
                <w:rFonts w:hint="eastAsia"/>
                <w:lang w:eastAsia="zh-CN"/>
              </w:rPr>
              <w:t xml:space="preserve">；</w:t>
            </w:r>
            <w:r>
              <w:rPr>
                <w:rFonts w:hint="eastAsia"/>
              </w:rPr>
              <w:t xml:space="preserve">及时更换尿布/护理垫，保持臀部皮肤</w:t>
            </w:r>
            <w:r>
              <w:rPr>
                <w:rFonts w:hint="eastAsia"/>
                <w:lang w:val="en-US" w:eastAsia="zh-CN"/>
              </w:rPr>
              <w:t xml:space="preserve">清洁</w:t>
            </w:r>
            <w:r>
              <w:rPr>
                <w:rFonts w:hint="eastAsia"/>
              </w:rPr>
              <w:t xml:space="preserve">干燥，无红臀、无失禁性皮炎；倾倒尿液、观察大便性状并告知护士。拉好床栏，防止坠床。</w:t>
            </w:r>
            <w:r/>
          </w:p>
        </w:tc>
        <w:tc>
          <w:tcPr>
            <w:tcW w:w="2472" w:type="dxa"/>
            <w:vAlign w:val="center"/>
            <w:textDirection w:val="lrTb"/>
            <w:noWrap w:val="false"/>
          </w:tcPr>
          <w:p>
            <w:pPr>
              <w:rPr>
                <w:rFonts w:hint="eastAsia"/>
              </w:rPr>
            </w:pPr>
            <w:r>
              <w:rPr>
                <w:rFonts w:hint="eastAsia"/>
              </w:rPr>
              <w:t xml:space="preserve">不符合要求一次扣2分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val="en-US" w:eastAsia="zh-CN"/>
              </w:rPr>
            </w:pPr>
            <w:r>
              <w:rPr>
                <w:rFonts w:hint="eastAsia"/>
                <w:lang w:val="en-US" w:eastAsia="zh-CN"/>
              </w:rPr>
              <w:t xml:space="preserve">3.</w:t>
            </w:r>
            <w:r>
              <w:rPr>
                <w:rFonts w:hint="eastAsia"/>
              </w:rPr>
              <w:t xml:space="preserve">翻身或移动患者时，必须先确认管路通畅，避免牵拉、扭曲、脱落（气管插管、深静脉、引流管等）；若发现管路脱出或异常，立即按压报警铃并呼叫护士，严禁自行处理</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不符合要求一次扣</w:t>
            </w:r>
            <w:r>
              <w:rPr>
                <w:rFonts w:hint="eastAsia"/>
                <w:lang w:val="en-US" w:eastAsia="zh-CN"/>
              </w:rPr>
              <w:t xml:space="preserve">5</w:t>
            </w:r>
            <w:r>
              <w:rPr>
                <w:rFonts w:hint="eastAsia"/>
              </w:rPr>
              <w:t xml:space="preserve">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val="en-US" w:eastAsia="zh-CN"/>
              </w:rPr>
            </w:pPr>
            <w:r>
              <w:rPr>
                <w:rFonts w:hint="eastAsia"/>
                <w:lang w:val="en-US" w:eastAsia="zh-CN"/>
              </w:rPr>
              <w:t xml:space="preserve">4.</w:t>
            </w:r>
            <w:r>
              <w:rPr>
                <w:rFonts w:hint="eastAsia"/>
              </w:rPr>
              <w:t xml:space="preserve">如发现患者面色异常、呼吸急促、躁动不安、皮肤破损或输液管路渗漏</w:t>
            </w:r>
            <w:r>
              <w:rPr>
                <w:rFonts w:hint="eastAsia"/>
                <w:lang w:val="en-US" w:eastAsia="zh-CN"/>
              </w:rPr>
              <w:t xml:space="preserve">及其他</w:t>
            </w:r>
            <w:r>
              <w:rPr>
                <w:rFonts w:hint="eastAsia"/>
              </w:rPr>
              <w:t xml:space="preserve">突发病情变化或发现突发状况，迅速报告护士。发生抢救时，能听从指挥，协助取物、维持秩序、安抚家属。</w:t>
            </w:r>
            <w:r/>
          </w:p>
        </w:tc>
        <w:tc>
          <w:tcPr>
            <w:tcW w:w="2472" w:type="dxa"/>
            <w:vAlign w:val="center"/>
            <w:textDirection w:val="lrTb"/>
            <w:noWrap w:val="false"/>
          </w:tcPr>
          <w:p>
            <w:pPr>
              <w:rPr>
                <w:rFonts w:hint="eastAsia"/>
              </w:rPr>
            </w:pPr>
            <w:r>
              <w:rPr>
                <w:rFonts w:hint="eastAsia"/>
              </w:rPr>
              <w:t xml:space="preserve">不符合要求一次扣</w:t>
            </w:r>
            <w:r>
              <w:rPr>
                <w:rFonts w:hint="eastAsia"/>
                <w:lang w:val="en-US" w:eastAsia="zh-CN"/>
              </w:rPr>
              <w:t xml:space="preserve">5</w:t>
            </w:r>
            <w:r>
              <w:rPr>
                <w:rFonts w:hint="eastAsia"/>
              </w:rPr>
              <w:t xml:space="preserve">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val="en-US" w:eastAsia="zh-CN"/>
              </w:rPr>
            </w:pPr>
            <w:r>
              <w:rPr>
                <w:rFonts w:hint="eastAsia"/>
                <w:lang w:val="en-US" w:eastAsia="zh-CN"/>
              </w:rPr>
              <w:t xml:space="preserve">5.</w:t>
            </w:r>
            <w:r>
              <w:rPr>
                <w:rFonts w:hint="eastAsia"/>
              </w:rPr>
              <w:t xml:space="preserve">严格执行手卫生</w:t>
            </w:r>
            <w:r>
              <w:rPr>
                <w:rFonts w:hint="eastAsia"/>
                <w:lang w:eastAsia="zh-CN"/>
              </w:rPr>
              <w:t xml:space="preserve">；</w:t>
            </w:r>
            <w:r>
              <w:rPr>
                <w:rFonts w:hint="eastAsia"/>
              </w:rPr>
              <w:t xml:space="preserve">熟悉医疗废物分类</w:t>
            </w:r>
            <w:r>
              <w:rPr>
                <w:rFonts w:hint="eastAsia"/>
                <w:lang w:val="en-US" w:eastAsia="zh-CN"/>
              </w:rPr>
              <w:t xml:space="preserve">并规范落实；</w:t>
            </w:r>
            <w:r>
              <w:rPr>
                <w:rFonts w:hint="eastAsia"/>
              </w:rPr>
              <w:t xml:space="preserve">终末消毒</w:t>
            </w:r>
            <w:r>
              <w:rPr>
                <w:rFonts w:hint="eastAsia"/>
                <w:lang w:val="en-US" w:eastAsia="zh-CN"/>
              </w:rPr>
              <w:t xml:space="preserve">符合要求；</w:t>
            </w:r>
            <w:r>
              <w:rPr>
                <w:rFonts w:hint="eastAsia"/>
              </w:rPr>
              <w:t xml:space="preserve">便器、污物桶、抹布按区域专用，用后规范清洗消毒。</w:t>
            </w:r>
            <w:r/>
          </w:p>
        </w:tc>
        <w:tc>
          <w:tcPr>
            <w:tcW w:w="2472" w:type="dxa"/>
            <w:vAlign w:val="center"/>
            <w:textDirection w:val="lrTb"/>
            <w:noWrap w:val="false"/>
          </w:tcPr>
          <w:p>
            <w:pPr>
              <w:rPr>
                <w:rFonts w:hint="eastAsia"/>
              </w:rPr>
            </w:pPr>
            <w:r>
              <w:rPr>
                <w:rFonts w:hint="eastAsia"/>
              </w:rPr>
              <w:t xml:space="preserve">不符合要求一次扣2分</w:t>
            </w:r>
            <w:r/>
          </w:p>
        </w:tc>
      </w:tr>
      <w:tr>
        <w:trPr>
          <w:jc w:val="center"/>
          <w:trHeight w:val="567"/>
        </w:trPr>
        <w:tc>
          <w:tcPr>
            <w:tcW w:w="689" w:type="dxa"/>
            <w:vAlign w:val="center"/>
            <w:vMerge w:val="restart"/>
            <w:textDirection w:val="lrTb"/>
            <w:noWrap w:val="false"/>
          </w:tcPr>
          <w:p>
            <w:pPr>
              <w:rPr>
                <w:rFonts w:hint="eastAsia"/>
              </w:rPr>
            </w:pPr>
            <w:r>
              <w:rPr>
                <w:rFonts w:hint="eastAsia"/>
              </w:rPr>
              <w:t xml:space="preserve">运</w:t>
            </w:r>
            <w:r/>
          </w:p>
          <w:p>
            <w:pPr>
              <w:rPr>
                <w:rFonts w:hint="eastAsia"/>
              </w:rPr>
            </w:pPr>
            <w:r>
              <w:rPr>
                <w:rFonts w:hint="eastAsia"/>
              </w:rPr>
              <w:t xml:space="preserve">送</w:t>
            </w:r>
            <w:r/>
          </w:p>
          <w:p>
            <w:pPr>
              <w:rPr>
                <w:rFonts w:hint="eastAsia"/>
              </w:rPr>
            </w:pPr>
            <w:r>
              <w:rPr>
                <w:rFonts w:hint="eastAsia"/>
              </w:rPr>
              <w:t xml:space="preserve">考</w:t>
            </w:r>
            <w:r/>
          </w:p>
          <w:p>
            <w:pPr>
              <w:rPr>
                <w:rFonts w:hint="eastAsia"/>
              </w:rPr>
            </w:pPr>
            <w:r>
              <w:rPr>
                <w:rFonts w:hint="eastAsia"/>
              </w:rPr>
              <w:t xml:space="preserve">核</w:t>
            </w:r>
            <w:r/>
          </w:p>
        </w:tc>
        <w:tc>
          <w:tcPr>
            <w:tcW w:w="6670" w:type="dxa"/>
            <w:vAlign w:val="center"/>
            <w:textDirection w:val="lrTb"/>
            <w:noWrap w:val="false"/>
          </w:tcPr>
          <w:p>
            <w:pPr>
              <w:rPr>
                <w:rFonts w:hint="eastAsia"/>
                <w:lang w:eastAsia="zh-CN"/>
              </w:rPr>
            </w:pPr>
            <w:r>
              <w:rPr>
                <w:rFonts w:hint="eastAsia"/>
                <w:lang w:val="en-US" w:eastAsia="zh-CN"/>
              </w:rPr>
              <w:t xml:space="preserve">1</w:t>
            </w:r>
            <w:r>
              <w:rPr>
                <w:rFonts w:hint="eastAsia"/>
              </w:rPr>
              <w:t xml:space="preserve">.标本运送</w:t>
            </w:r>
            <w:r>
              <w:rPr>
                <w:rFonts w:hint="eastAsia"/>
                <w:lang w:val="en-US" w:eastAsia="zh-CN"/>
              </w:rPr>
              <w:t xml:space="preserve">及时</w:t>
            </w:r>
            <w:r>
              <w:rPr>
                <w:rFonts w:hint="eastAsia"/>
              </w:rPr>
              <w:t xml:space="preserve">规范</w:t>
            </w:r>
            <w:r>
              <w:rPr>
                <w:rFonts w:hint="eastAsia"/>
                <w:lang w:eastAsia="zh-CN"/>
              </w:rPr>
              <w:t xml:space="preserve">，</w:t>
            </w:r>
            <w:r>
              <w:rPr>
                <w:rFonts w:hint="eastAsia"/>
              </w:rPr>
              <w:t xml:space="preserve">准确登记、签收、送检</w:t>
            </w:r>
            <w:r>
              <w:rPr>
                <w:rFonts w:hint="eastAsia"/>
                <w:lang w:eastAsia="zh-CN"/>
              </w:rPr>
              <w:t xml:space="preserve">，</w:t>
            </w:r>
            <w:r>
              <w:rPr>
                <w:rFonts w:hint="eastAsia"/>
              </w:rPr>
              <w:t xml:space="preserve">有不合格标本应立即报告送检科室，及时补救</w:t>
            </w:r>
            <w:r>
              <w:rPr>
                <w:rFonts w:hint="eastAsia"/>
                <w:lang w:eastAsia="zh-CN"/>
              </w:rPr>
              <w:t xml:space="preserve">，</w:t>
            </w:r>
            <w:r>
              <w:rPr>
                <w:rFonts w:hint="eastAsia"/>
              </w:rPr>
              <w:t xml:space="preserve">无迟送、漏送、错送、损坏、丢失</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未按规范做一处扣2分，影响病人诊疗的一次扣5分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rPr>
            </w:pPr>
            <w:r>
              <w:rPr>
                <w:rFonts w:hint="eastAsia"/>
                <w:lang w:val="en-US" w:eastAsia="zh-CN"/>
              </w:rPr>
              <w:t xml:space="preserve">2</w:t>
            </w:r>
            <w:r>
              <w:rPr>
                <w:rFonts w:hint="eastAsia"/>
              </w:rPr>
              <w:t xml:space="preserve">.特殊科室病人陪检运送检查前应评估各种保护措施，运送病人时注意病人不适</w:t>
            </w:r>
            <w:r>
              <w:rPr>
                <w:rFonts w:hint="eastAsia"/>
                <w:lang w:eastAsia="zh-CN"/>
              </w:rPr>
              <w:t xml:space="preserve">；</w:t>
            </w:r>
            <w:r>
              <w:rPr>
                <w:rFonts w:hint="eastAsia"/>
              </w:rPr>
              <w:t xml:space="preserve">正确搬运病人，危重病人应有医护人员陪同</w:t>
            </w:r>
            <w:r>
              <w:rPr>
                <w:rFonts w:hint="eastAsia"/>
                <w:lang w:eastAsia="zh-CN"/>
              </w:rPr>
              <w:t xml:space="preserve">。</w:t>
            </w:r>
            <w:r/>
          </w:p>
          <w:p>
            <w:pPr>
              <w:rPr>
                <w:rFonts w:hint="eastAsia"/>
                <w:lang w:eastAsia="zh-CN"/>
              </w:rPr>
            </w:pPr>
            <w:r>
              <w:rPr>
                <w:rFonts w:hint="eastAsia"/>
                <w:lang w:eastAsia="zh-CN"/>
              </w:rPr>
            </w:r>
            <w:r/>
          </w:p>
        </w:tc>
        <w:tc>
          <w:tcPr>
            <w:tcW w:w="2472" w:type="dxa"/>
            <w:vAlign w:val="center"/>
            <w:textDirection w:val="lrTb"/>
            <w:noWrap w:val="false"/>
          </w:tcPr>
          <w:p>
            <w:pPr>
              <w:rPr>
                <w:rFonts w:hint="eastAsia"/>
              </w:rPr>
            </w:pPr>
            <w:r>
              <w:rPr>
                <w:rFonts w:hint="eastAsia"/>
              </w:rPr>
              <w:t xml:space="preserve">发生病人安全事件的此项不得分；其他一项不符合要求一次扣2分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rPr>
            </w:pPr>
            <w:r>
              <w:rPr>
                <w:rFonts w:hint="eastAsia"/>
                <w:lang w:val="en-US" w:eastAsia="zh-CN"/>
              </w:rPr>
              <w:t xml:space="preserve">3.手术室运送</w:t>
            </w:r>
            <w:r>
              <w:rPr>
                <w:rFonts w:hint="eastAsia"/>
              </w:rPr>
              <w:t xml:space="preserve">规范：</w:t>
            </w:r>
            <w:r/>
          </w:p>
          <w:p>
            <w:pPr>
              <w:rPr>
                <w:rFonts w:hint="eastAsia"/>
                <w:lang w:eastAsia="zh-CN"/>
              </w:rPr>
            </w:pPr>
            <w:r>
              <w:rPr>
                <w:rFonts w:hint="eastAsia"/>
              </w:rPr>
              <w:t xml:space="preserve">（1）按手术通知单规定时间到相应科室接病人</w:t>
            </w:r>
            <w:r>
              <w:rPr>
                <w:rFonts w:hint="eastAsia"/>
                <w:lang w:eastAsia="zh-CN"/>
              </w:rPr>
              <w:t xml:space="preserve">。</w:t>
            </w:r>
            <w:r/>
          </w:p>
          <w:p>
            <w:pPr>
              <w:rPr>
                <w:rFonts w:hint="eastAsia"/>
                <w:lang w:eastAsia="zh-CN"/>
              </w:rPr>
            </w:pPr>
            <w:r>
              <w:rPr>
                <w:rFonts w:hint="eastAsia"/>
              </w:rPr>
              <w:t xml:space="preserve">（2）向当班护士了解术前准备及需带的资料</w:t>
            </w:r>
            <w:r>
              <w:rPr>
                <w:rFonts w:hint="eastAsia"/>
                <w:lang w:eastAsia="zh-CN"/>
              </w:rPr>
              <w:t xml:space="preserve">。</w:t>
            </w:r>
            <w:r/>
          </w:p>
          <w:p>
            <w:pPr>
              <w:rPr>
                <w:rFonts w:hint="eastAsia"/>
                <w:lang w:eastAsia="zh-CN"/>
              </w:rPr>
            </w:pPr>
            <w:r>
              <w:rPr>
                <w:rFonts w:hint="eastAsia"/>
              </w:rPr>
              <w:t xml:space="preserve">（3）查对科室、床号、姓名、性别、诊断等准确无误后送病人至手术室，并与手术室护士交接</w:t>
            </w:r>
            <w:r>
              <w:rPr>
                <w:rFonts w:hint="eastAsia"/>
                <w:lang w:eastAsia="zh-CN"/>
              </w:rPr>
              <w:t xml:space="preserve">。</w:t>
            </w:r>
            <w:r/>
          </w:p>
          <w:p>
            <w:pPr>
              <w:rPr>
                <w:rFonts w:hint="eastAsia"/>
                <w:lang w:eastAsia="zh-CN"/>
              </w:rPr>
            </w:pPr>
            <w:r>
              <w:rPr>
                <w:rFonts w:hint="eastAsia"/>
              </w:rPr>
              <w:t xml:space="preserve">（4）术后病人须有医护人员陪同送回病房，并与病房护士交接</w:t>
            </w:r>
            <w:r>
              <w:rPr>
                <w:rFonts w:hint="eastAsia"/>
                <w:lang w:eastAsia="zh-CN"/>
              </w:rPr>
              <w:t xml:space="preserve">。</w:t>
            </w:r>
            <w:r/>
          </w:p>
          <w:p>
            <w:pPr>
              <w:rPr>
                <w:rFonts w:hint="eastAsia"/>
                <w:lang w:eastAsia="zh-CN"/>
              </w:rPr>
            </w:pPr>
            <w:r>
              <w:rPr>
                <w:rFonts w:hint="eastAsia"/>
              </w:rPr>
              <w:t xml:space="preserve">（5）运送病人时注意询问病人不适，确保病人安全</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一项不符合要求一例次扣2分。发生病人安全事件的此项不得分</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rPr>
            </w:pPr>
            <w:r>
              <w:rPr>
                <w:rFonts w:hint="eastAsia"/>
                <w:lang w:val="en-US" w:eastAsia="zh-CN"/>
              </w:rPr>
              <w:t xml:space="preserve">4</w:t>
            </w:r>
            <w:r>
              <w:rPr>
                <w:rFonts w:hint="eastAsia"/>
              </w:rPr>
              <w:t xml:space="preserve">.药品运送规范：</w:t>
            </w:r>
            <w:r/>
          </w:p>
          <w:p>
            <w:pPr>
              <w:rPr>
                <w:rFonts w:hint="eastAsia"/>
                <w:lang w:eastAsia="zh-CN"/>
              </w:rPr>
            </w:pPr>
            <w:r>
              <w:rPr>
                <w:rFonts w:hint="eastAsia"/>
              </w:rPr>
              <w:t xml:space="preserve">（1）运送前检查药箱或药车是否完好，</w:t>
            </w:r>
            <w:r>
              <w:rPr>
                <w:rFonts w:hint="eastAsia"/>
                <w:lang w:val="en-US" w:eastAsia="zh-CN"/>
              </w:rPr>
              <w:t xml:space="preserve">放置是否稳妥，</w:t>
            </w:r>
            <w:r>
              <w:rPr>
                <w:rFonts w:hint="eastAsia"/>
              </w:rPr>
              <w:t xml:space="preserve">并携带药品交接登记本</w:t>
            </w:r>
            <w:r>
              <w:rPr>
                <w:rFonts w:hint="eastAsia"/>
                <w:lang w:eastAsia="zh-CN"/>
              </w:rPr>
              <w:t xml:space="preserve">。</w:t>
            </w:r>
            <w:r/>
          </w:p>
          <w:p>
            <w:pPr>
              <w:rPr>
                <w:rFonts w:hint="eastAsia"/>
                <w:lang w:eastAsia="zh-CN"/>
              </w:rPr>
            </w:pPr>
            <w:r>
              <w:rPr>
                <w:rFonts w:hint="eastAsia"/>
              </w:rPr>
              <w:t xml:space="preserve">（2）按规定时间将药品及时准确送至相应病区，并与病区护士交接签字</w:t>
            </w:r>
            <w:r>
              <w:rPr>
                <w:rFonts w:hint="eastAsia"/>
                <w:lang w:eastAsia="zh-CN"/>
              </w:rPr>
              <w:t xml:space="preserve">。</w:t>
            </w:r>
            <w:r/>
          </w:p>
          <w:p>
            <w:pPr>
              <w:rPr>
                <w:rFonts w:hint="eastAsia"/>
                <w:lang w:eastAsia="zh-CN"/>
              </w:rPr>
            </w:pPr>
            <w:r>
              <w:rPr>
                <w:rFonts w:hint="eastAsia"/>
              </w:rPr>
              <w:t xml:space="preserve">（3）药箱或药车</w:t>
            </w:r>
            <w:r>
              <w:rPr>
                <w:rFonts w:hint="eastAsia"/>
                <w:lang w:val="en-US" w:eastAsia="zh-CN"/>
              </w:rPr>
              <w:t xml:space="preserve">每日</w:t>
            </w:r>
            <w:r>
              <w:rPr>
                <w:rFonts w:hint="eastAsia"/>
              </w:rPr>
              <w:t xml:space="preserve">清洁、消毒备用</w:t>
            </w:r>
            <w:r>
              <w:rPr>
                <w:rFonts w:hint="eastAsia"/>
                <w:lang w:eastAsia="zh-CN"/>
              </w:rPr>
              <w:t xml:space="preserve">。</w:t>
            </w:r>
            <w:r/>
          </w:p>
          <w:p>
            <w:pPr>
              <w:rPr>
                <w:rFonts w:hint="eastAsia"/>
                <w:lang w:eastAsia="zh-CN"/>
              </w:rPr>
            </w:pPr>
            <w:r>
              <w:rPr>
                <w:rFonts w:hint="eastAsia"/>
              </w:rPr>
              <w:t xml:space="preserve">（4）运送过程中，药品应轻拿轻放，无破损、丢失</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一项不符合要求扣2分，造成药品破损、丢失需按价赔偿</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rPr>
            </w:pPr>
            <w:r>
              <w:rPr>
                <w:rFonts w:hint="eastAsia"/>
                <w:lang w:val="en-US" w:eastAsia="zh-CN"/>
              </w:rPr>
              <w:t xml:space="preserve">5</w:t>
            </w:r>
            <w:r>
              <w:rPr>
                <w:rFonts w:hint="eastAsia"/>
              </w:rPr>
              <w:t xml:space="preserve">.物品运送规范：</w:t>
            </w:r>
            <w:r/>
          </w:p>
          <w:p>
            <w:pPr>
              <w:rPr>
                <w:rFonts w:hint="eastAsia"/>
                <w:lang w:eastAsia="zh-CN"/>
              </w:rPr>
            </w:pPr>
            <w:r>
              <w:rPr>
                <w:rFonts w:hint="eastAsia"/>
              </w:rPr>
              <w:t xml:space="preserve">（1）运送前需核对物品名称、规格、数量、完好程度等并进行登记，对易碎物品或液体应做好防护</w:t>
            </w:r>
            <w:r>
              <w:rPr>
                <w:rFonts w:hint="eastAsia"/>
                <w:lang w:eastAsia="zh-CN"/>
              </w:rPr>
              <w:t xml:space="preserve">。</w:t>
            </w:r>
            <w:r/>
          </w:p>
          <w:p>
            <w:pPr>
              <w:rPr>
                <w:rFonts w:hint="eastAsia"/>
                <w:lang w:eastAsia="zh-CN"/>
              </w:rPr>
            </w:pPr>
            <w:r>
              <w:rPr>
                <w:rFonts w:hint="eastAsia"/>
              </w:rPr>
              <w:t xml:space="preserve">（2）供应室无菌物品和污染物品运送车辆应严格区分，专车专用并密闭运输</w:t>
            </w:r>
            <w:r>
              <w:rPr>
                <w:rFonts w:hint="eastAsia"/>
                <w:lang w:eastAsia="zh-CN"/>
              </w:rPr>
              <w:t xml:space="preserve">。</w:t>
            </w:r>
            <w:r/>
          </w:p>
          <w:p>
            <w:pPr>
              <w:rPr>
                <w:rFonts w:hint="eastAsia"/>
                <w:lang w:eastAsia="zh-CN"/>
              </w:rPr>
            </w:pPr>
            <w:r>
              <w:rPr>
                <w:rFonts w:hint="eastAsia"/>
              </w:rPr>
              <w:t xml:space="preserve">（3）运送无菌物品须核对科室、名称、数量、干燥情况、消毒日期、有效期等；运送过程中确保物品完好，无菌物品不被污染，如疑被污染应重新行灭菌处理；按规定时间将物品及时准确送至相应病区，并与病区护士交接签字</w:t>
            </w:r>
            <w:r>
              <w:rPr>
                <w:rFonts w:hint="eastAsia"/>
                <w:lang w:eastAsia="zh-CN"/>
              </w:rPr>
              <w:t xml:space="preserve">。</w:t>
            </w:r>
            <w:r/>
          </w:p>
          <w:p>
            <w:pPr>
              <w:rPr>
                <w:rFonts w:hint="eastAsia"/>
                <w:lang w:eastAsia="zh-CN"/>
              </w:rPr>
            </w:pPr>
            <w:r>
              <w:rPr>
                <w:rFonts w:hint="eastAsia"/>
              </w:rPr>
              <w:t xml:space="preserve">（4）对检测或维修物品应按规定时间及时取回 (精密医疗器械或大型医疗仪器除外) </w:t>
            </w:r>
            <w:r>
              <w:rPr>
                <w:rFonts w:hint="eastAsia"/>
                <w:lang w:eastAsia="zh-CN"/>
              </w:rPr>
              <w:t xml:space="preserve">。</w:t>
            </w:r>
            <w:r/>
          </w:p>
          <w:p>
            <w:pPr>
              <w:rPr>
                <w:rFonts w:hint="eastAsia"/>
                <w:lang w:eastAsia="zh-CN"/>
              </w:rPr>
            </w:pPr>
            <w:r>
              <w:rPr>
                <w:rFonts w:hint="eastAsia"/>
              </w:rPr>
              <w:t xml:space="preserve">（5）运送过程中无损坏，无丢失</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不符合要求一次扣2分，物品损坏或丢失需按价赔偿</w:t>
            </w:r>
            <w:r/>
          </w:p>
        </w:tc>
      </w:tr>
      <w:tr>
        <w:trPr>
          <w:jc w:val="center"/>
          <w:trHeight w:val="567"/>
        </w:trPr>
        <w:tc>
          <w:tcPr>
            <w:tcW w:w="689" w:type="dxa"/>
            <w:vAlign w:val="center"/>
            <w:vMerge w:val="continue"/>
            <w:textDirection w:val="lrTb"/>
            <w:noWrap w:val="false"/>
          </w:tcPr>
          <w:p>
            <w:pPr>
              <w:rPr>
                <w:rFonts w:hint="eastAsia"/>
              </w:rPr>
            </w:pPr>
            <w:r>
              <w:rPr>
                <w:rFonts w:hint="eastAsia"/>
              </w:rPr>
            </w:r>
            <w:r/>
          </w:p>
        </w:tc>
        <w:tc>
          <w:tcPr>
            <w:tcW w:w="6670" w:type="dxa"/>
            <w:vAlign w:val="center"/>
            <w:textDirection w:val="lrTb"/>
            <w:noWrap w:val="false"/>
          </w:tcPr>
          <w:p>
            <w:pPr>
              <w:rPr>
                <w:rFonts w:hint="eastAsia"/>
                <w:lang w:eastAsia="zh-CN"/>
              </w:rPr>
            </w:pPr>
            <w:r>
              <w:rPr>
                <w:rFonts w:hint="eastAsia"/>
                <w:lang w:val="en-US" w:eastAsia="zh-CN"/>
              </w:rPr>
              <w:t xml:space="preserve">6</w:t>
            </w:r>
            <w:r>
              <w:rPr>
                <w:rFonts w:hint="eastAsia"/>
              </w:rPr>
              <w:t xml:space="preserve">.各种运送工具须始终保持良好功能，每日清洁消毒，保持车辆清洁，医疗废物运送车辆无异味，运送车辆按指定地点停放，不乱停乱放</w:t>
            </w:r>
            <w:r>
              <w:rPr>
                <w:rFonts w:hint="eastAsia"/>
                <w:lang w:eastAsia="zh-CN"/>
              </w:rPr>
              <w:t xml:space="preserve">。</w:t>
            </w:r>
            <w:r/>
          </w:p>
        </w:tc>
        <w:tc>
          <w:tcPr>
            <w:tcW w:w="2472" w:type="dxa"/>
            <w:vAlign w:val="center"/>
            <w:textDirection w:val="lrTb"/>
            <w:noWrap w:val="false"/>
          </w:tcPr>
          <w:p>
            <w:pPr>
              <w:rPr>
                <w:rFonts w:hint="eastAsia"/>
              </w:rPr>
            </w:pPr>
            <w:r>
              <w:rPr>
                <w:rFonts w:hint="eastAsia"/>
              </w:rPr>
              <w:t xml:space="preserve">一项不符合要求扣2分</w:t>
            </w:r>
            <w:r/>
          </w:p>
        </w:tc>
      </w:tr>
    </w:tbl>
    <w:p>
      <w:pPr>
        <w:pStyle w:val="800"/>
        <w:ind w:left="0" w:firstLine="640"/>
        <w:keepLines w:val="0"/>
        <w:pageBreakBefore w:val="0"/>
        <w:spacing w:line="580" w:lineRule="exact"/>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pStyle w:val="800"/>
        <w:ind w:left="0" w:firstLine="640"/>
        <w:keepLines w:val="0"/>
        <w:pageBreakBefore w:val="0"/>
        <w:spacing w:line="580" w:lineRule="exact"/>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pStyle w:val="800"/>
        <w:ind w:left="0" w:firstLine="640"/>
        <w:keepLines w:val="0"/>
        <w:pageBreakBefore w:val="0"/>
        <w:spacing w:line="580" w:lineRule="exact"/>
        <w:rPr>
          <w:rFonts w:hint="eastAsia"/>
          <w:color w:val="auto"/>
          <w:lang w:val="en-US" w:eastAsia="zh-CN"/>
        </w:rPr>
      </w:pPr>
      <w:r>
        <w:rPr>
          <w:rFonts w:hint="eastAsia" w:ascii="仿宋" w:hAnsi="仿宋" w:eastAsia="仿宋" w:cs="仿宋"/>
          <w:color w:val="auto"/>
          <w:sz w:val="32"/>
          <w:szCs w:val="32"/>
          <w:lang w:val="en-US" w:eastAsia="zh-CN"/>
        </w:rPr>
        <w:t xml:space="preserve">附表2：</w:t>
      </w:r>
      <w:r>
        <w:rPr>
          <w:rStyle w:val="790"/>
          <w:rFonts w:hint="eastAsia" w:ascii="仿宋" w:hAnsi="仿宋" w:eastAsia="仿宋" w:cs="仿宋"/>
          <w:b w:val="0"/>
          <w:bCs w:val="0"/>
          <w:color w:val="auto"/>
          <w:sz w:val="32"/>
          <w:szCs w:val="32"/>
          <w:lang w:val="en-US" w:eastAsia="zh-CN"/>
        </w:rPr>
        <w:t xml:space="preserve">临床科室满意度调查表</w:t>
      </w:r>
      <w:r/>
    </w:p>
    <w:p>
      <w:pPr>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lang w:val="en-US" w:eastAsia="zh-CN"/>
        </w:rPr>
        <w:t xml:space="preserve">泗洪县第一人民医院</w:t>
      </w:r>
      <w:r>
        <w:rPr>
          <w:rFonts w:hint="eastAsia" w:ascii="仿宋" w:hAnsi="仿宋" w:eastAsia="仿宋" w:cs="仿宋"/>
          <w:b/>
          <w:bCs/>
          <w:color w:val="auto"/>
          <w:sz w:val="32"/>
          <w:szCs w:val="32"/>
        </w:rPr>
        <w:t xml:space="preserve">保洁满意度调查表</w:t>
      </w:r>
      <w:r/>
    </w:p>
    <w:p>
      <w:pPr>
        <w:ind w:firstLine="480"/>
        <w:jc w:val="left"/>
        <w:spacing w:line="480" w:lineRule="exact"/>
        <w:rPr>
          <w:rFonts w:hint="eastAsia" w:ascii="仿宋" w:hAnsi="仿宋" w:eastAsia="仿宋" w:cs="仿宋"/>
          <w:color w:val="auto"/>
          <w:sz w:val="24"/>
        </w:rPr>
      </w:pPr>
      <w:r>
        <w:rPr>
          <w:rFonts w:hint="eastAsia" w:ascii="仿宋" w:hAnsi="仿宋" w:eastAsia="仿宋" w:cs="仿宋"/>
          <w:color w:val="auto"/>
          <w:sz w:val="24"/>
        </w:rPr>
        <w:t xml:space="preserve">为了使医院保洁工作质量得到改进，特从医院公共卫生质量及保洁员自身素质等方面征询您的意见，请您根据平日保洁员服务态度、卫生质量等实际情况，认真、客观地填写以下问卷，谢谢合作！</w:t>
      </w:r>
      <w:r/>
    </w:p>
    <w:p>
      <w:pPr>
        <w:ind w:firstLine="480"/>
        <w:jc w:val="left"/>
        <w:spacing w:line="480" w:lineRule="exact"/>
        <w:tabs>
          <w:tab w:val="left" w:pos="7281" w:leader="none"/>
        </w:tabs>
        <w:rPr>
          <w:rFonts w:hint="eastAsia" w:ascii="仿宋" w:hAnsi="仿宋" w:eastAsia="仿宋" w:cs="仿宋"/>
          <w:color w:val="auto"/>
          <w:sz w:val="24"/>
        </w:rPr>
      </w:pPr>
      <w:r/>
      <w:bookmarkStart w:id="158" w:name="_GoBack"/>
      <w:r/>
      <w:bookmarkEnd w:id="158"/>
      <w:r>
        <w:rPr>
          <w:rFonts w:hint="eastAsia" w:ascii="仿宋" w:hAnsi="仿宋" w:eastAsia="仿宋" w:cs="仿宋"/>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3909060</wp:posOffset>
                </wp:positionH>
                <wp:positionV relativeFrom="paragraph">
                  <wp:posOffset>264160</wp:posOffset>
                </wp:positionV>
                <wp:extent cx="511175" cy="0"/>
                <wp:effectExtent l="0" t="4445" r="0" b="5080"/>
                <wp:wrapNone/>
                <wp:docPr id="8" name="直接连接符 14"/>
                <wp:cNvGraphicFramePr/>
                <a:graphic xmlns:a="http://schemas.openxmlformats.org/drawingml/2006/main">
                  <a:graphicData uri="http://schemas.microsoft.com/office/word/2010/wordprocessingShape">
                    <wps:wsp>
                      <wps:cNvPr id="0" name=""/>
                      <wps:cNvSpPr/>
                      <wps:spPr bwMode="auto">
                        <a:xfrm>
                          <a:off x="0" y="0"/>
                          <a:ext cx="647700" cy="63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9504;mso-wrap-distance-left:9.0pt;mso-wrap-distance-top:0.0pt;mso-wrap-distance-right:9.0pt;mso-wrap-distance-bottom:0.0pt;visibility:visible;" from="307.8pt,20.8pt" to="348.1pt,20.8pt" filled="f" strokecolor="#000000" strokeweight="0.75pt">
                <v:stroke dashstyle="solid"/>
              </v:line>
            </w:pict>
          </mc:Fallback>
        </mc:AlternateContent>
      </w:r>
      <w:r>
        <w:rPr>
          <w:rFonts w:hint="eastAsia" w:ascii="仿宋" w:hAnsi="仿宋" w:eastAsia="仿宋" w:cs="仿宋"/>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3299460</wp:posOffset>
                </wp:positionH>
                <wp:positionV relativeFrom="paragraph">
                  <wp:posOffset>273685</wp:posOffset>
                </wp:positionV>
                <wp:extent cx="338455" cy="0"/>
                <wp:effectExtent l="0" t="4445" r="0" b="5080"/>
                <wp:wrapNone/>
                <wp:docPr id="9" name="直接连接符 15"/>
                <wp:cNvGraphicFramePr/>
                <a:graphic xmlns:a="http://schemas.openxmlformats.org/drawingml/2006/main">
                  <a:graphicData uri="http://schemas.microsoft.com/office/word/2010/wordprocessingShape">
                    <wps:wsp>
                      <wps:cNvPr id="0" name=""/>
                      <wps:cNvSpPr/>
                      <wps:spPr bwMode="auto">
                        <a:xfrm>
                          <a:off x="0" y="0"/>
                          <a:ext cx="428625" cy="635"/>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8480;mso-wrap-distance-left:9.0pt;mso-wrap-distance-top:0.0pt;mso-wrap-distance-right:9.0pt;mso-wrap-distance-bottom:0.0pt;visibility:visible;" from="259.8pt,21.6pt" to="286.4pt,21.6pt" filled="f" strokecolor="#000000" strokeweight="0.75pt">
                <v:stroke dashstyle="solid"/>
              </v:line>
            </w:pict>
          </mc:Fallback>
        </mc:AlternateContent>
      </w:r>
      <w:r>
        <w:rPr>
          <w:rFonts w:hint="eastAsia" w:ascii="仿宋" w:hAnsi="仿宋" w:eastAsia="仿宋" w:cs="仿宋"/>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2432685</wp:posOffset>
                </wp:positionH>
                <wp:positionV relativeFrom="paragraph">
                  <wp:posOffset>264160</wp:posOffset>
                </wp:positionV>
                <wp:extent cx="526415" cy="0"/>
                <wp:effectExtent l="0" t="5080" r="0" b="4445"/>
                <wp:wrapNone/>
                <wp:docPr id="10" name="直接连接符 16"/>
                <wp:cNvGraphicFramePr/>
                <a:graphic xmlns:a="http://schemas.openxmlformats.org/drawingml/2006/main">
                  <a:graphicData uri="http://schemas.microsoft.com/office/word/2010/wordprocessingShape">
                    <wps:wsp>
                      <wps:cNvPr id="0" name=""/>
                      <wps:cNvSpPr/>
                      <wps:spPr bwMode="auto">
                        <a:xfrm>
                          <a:off x="0" y="0"/>
                          <a:ext cx="666750" cy="63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7456;mso-wrap-distance-left:9.0pt;mso-wrap-distance-top:0.0pt;mso-wrap-distance-right:9.0pt;mso-wrap-distance-bottom:0.0pt;visibility:visible;" from="191.5pt,20.8pt" to="233.0pt,20.8pt" filled="f" strokecolor="#000000" strokeweight="0.75pt">
                <v:stroke dashstyle="solid"/>
              </v:line>
            </w:pict>
          </mc:Fallback>
        </mc:AlternateContent>
      </w:r>
      <w:r>
        <w:rPr>
          <w:rFonts w:hint="eastAsia" w:ascii="仿宋" w:hAnsi="仿宋" w:eastAsia="仿宋" w:cs="仿宋"/>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727710</wp:posOffset>
                </wp:positionH>
                <wp:positionV relativeFrom="paragraph">
                  <wp:posOffset>273685</wp:posOffset>
                </wp:positionV>
                <wp:extent cx="744855" cy="0"/>
                <wp:effectExtent l="0" t="4445" r="0" b="5080"/>
                <wp:wrapNone/>
                <wp:docPr id="11" name="直接连接符 17"/>
                <wp:cNvGraphicFramePr/>
                <a:graphic xmlns:a="http://schemas.openxmlformats.org/drawingml/2006/main">
                  <a:graphicData uri="http://schemas.microsoft.com/office/word/2010/wordprocessingShape">
                    <wps:wsp>
                      <wps:cNvPr id="0" name=""/>
                      <wps:cNvSpPr/>
                      <wps:spPr bwMode="auto">
                        <a:xfrm>
                          <a:off x="0" y="0"/>
                          <a:ext cx="942975" cy="63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57.3pt,21.6pt" to="115.9pt,21.6pt" filled="f" strokecolor="#000000" strokeweight="0.75pt">
                <v:stroke dashstyle="solid"/>
              </v:line>
            </w:pict>
          </mc:Fallback>
        </mc:AlternateContent>
      </w:r>
      <w:r>
        <w:rPr>
          <w:rFonts w:hint="eastAsia" w:ascii="仿宋" w:hAnsi="仿宋" w:eastAsia="仿宋" w:cs="仿宋"/>
          <w:color w:val="auto"/>
          <w:sz w:val="24"/>
        </w:rPr>
        <w:t xml:space="preserve">您的姓名           所属科室            年       月</w:t>
      </w:r>
      <w:r>
        <w:rPr>
          <w:rFonts w:hint="eastAsia" w:ascii="仿宋" w:hAnsi="仿宋" w:eastAsia="仿宋" w:cs="仿宋"/>
          <w:color w:val="auto"/>
          <w:sz w:val="24"/>
        </w:rPr>
        <w:tab/>
      </w:r>
      <w:r>
        <w:rPr>
          <w:rFonts w:hint="eastAsia" w:ascii="仿宋" w:hAnsi="仿宋" w:eastAsia="仿宋" w:cs="仿宋"/>
          <w:color w:val="auto"/>
          <w:sz w:val="24"/>
        </w:rPr>
        <w:t xml:space="preserve"> 得分：</w:t>
      </w:r>
      <w:r/>
    </w:p>
    <w:p>
      <w:pPr>
        <w:ind w:firstLine="482"/>
        <w:jc w:val="left"/>
        <w:spacing w:line="48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1.保洁人员服务态度：</w:t>
      </w:r>
      <w:r/>
    </w:p>
    <w:p>
      <w:pPr>
        <w:ind w:firstLine="480"/>
        <w:jc w:val="left"/>
        <w:spacing w:line="480" w:lineRule="exact"/>
        <w:rPr>
          <w:rFonts w:hint="eastAsia" w:ascii="仿宋" w:hAnsi="仿宋" w:eastAsia="仿宋" w:cs="仿宋"/>
          <w:color w:val="auto"/>
          <w:sz w:val="24"/>
        </w:rPr>
      </w:pPr>
      <w:r>
        <w:rPr>
          <w:rFonts w:hint="eastAsia" w:ascii="仿宋" w:hAnsi="仿宋" w:eastAsia="仿宋" w:cs="仿宋"/>
          <w:color w:val="auto"/>
          <w:sz w:val="24"/>
        </w:rPr>
        <w:t xml:space="preserve">A. 很满意    B. 较满意    C.基本满意    D. 不满意</w:t>
      </w:r>
      <w:r/>
    </w:p>
    <w:p>
      <w:pPr>
        <w:ind w:firstLine="482"/>
        <w:jc w:val="left"/>
        <w:spacing w:line="48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2.保洁人员遵守科室规章制度，按时上下班</w:t>
      </w:r>
      <w:r/>
    </w:p>
    <w:p>
      <w:pPr>
        <w:ind w:firstLine="480"/>
        <w:jc w:val="left"/>
        <w:spacing w:line="480" w:lineRule="exact"/>
        <w:rPr>
          <w:rFonts w:hint="eastAsia" w:ascii="仿宋" w:hAnsi="仿宋" w:eastAsia="仿宋" w:cs="仿宋"/>
          <w:color w:val="auto"/>
          <w:sz w:val="24"/>
        </w:rPr>
      </w:pPr>
      <w:r>
        <w:rPr>
          <w:rFonts w:hint="eastAsia" w:ascii="仿宋" w:hAnsi="仿宋" w:eastAsia="仿宋" w:cs="仿宋"/>
          <w:color w:val="auto"/>
          <w:sz w:val="24"/>
        </w:rPr>
        <w:t xml:space="preserve">A. 很满意    B. 较满意    C.基本满意    D. 不满意</w:t>
      </w:r>
      <w:r/>
    </w:p>
    <w:p>
      <w:pPr>
        <w:ind w:firstLine="482"/>
        <w:jc w:val="left"/>
        <w:spacing w:line="48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3.保洁人员工作期间服从领导安排，工作期间不干私活</w:t>
      </w:r>
      <w:r/>
    </w:p>
    <w:p>
      <w:pPr>
        <w:ind w:firstLine="480"/>
        <w:jc w:val="left"/>
        <w:spacing w:line="480" w:lineRule="exact"/>
        <w:rPr>
          <w:rFonts w:hint="eastAsia" w:ascii="仿宋" w:hAnsi="仿宋" w:eastAsia="仿宋" w:cs="仿宋"/>
          <w:color w:val="auto"/>
          <w:sz w:val="24"/>
        </w:rPr>
      </w:pPr>
      <w:r>
        <w:rPr>
          <w:rFonts w:hint="eastAsia" w:ascii="仿宋" w:hAnsi="仿宋" w:eastAsia="仿宋" w:cs="仿宋"/>
          <w:color w:val="auto"/>
          <w:sz w:val="24"/>
        </w:rPr>
        <w:t xml:space="preserve">A. 很满意    B. 较满意    C.基本满意    D. 不满意</w:t>
      </w:r>
      <w:r/>
    </w:p>
    <w:p>
      <w:pPr>
        <w:ind w:firstLine="482"/>
        <w:jc w:val="left"/>
        <w:spacing w:line="48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4.保持各分管区域干净整洁、终末处置到位</w:t>
      </w:r>
      <w:r/>
    </w:p>
    <w:p>
      <w:pPr>
        <w:ind w:firstLine="480"/>
        <w:jc w:val="left"/>
        <w:spacing w:line="480" w:lineRule="exact"/>
        <w:rPr>
          <w:rFonts w:hint="eastAsia" w:ascii="仿宋" w:hAnsi="仿宋" w:eastAsia="仿宋" w:cs="仿宋"/>
          <w:color w:val="auto"/>
          <w:sz w:val="24"/>
        </w:rPr>
      </w:pPr>
      <w:r>
        <w:rPr>
          <w:rFonts w:hint="eastAsia" w:ascii="仿宋" w:hAnsi="仿宋" w:eastAsia="仿宋" w:cs="仿宋"/>
          <w:color w:val="auto"/>
          <w:sz w:val="24"/>
        </w:rPr>
        <w:t xml:space="preserve">A. 清洁    B. 较清洁    C.一般    D. 不清洁</w:t>
      </w:r>
      <w:r/>
    </w:p>
    <w:p>
      <w:pPr>
        <w:ind w:firstLine="482"/>
        <w:jc w:val="left"/>
        <w:spacing w:line="48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5.消毒液配置正确，床头柜擦拭一桌一巾，抹布消毒规范</w:t>
      </w:r>
      <w:r/>
    </w:p>
    <w:p>
      <w:pPr>
        <w:ind w:firstLine="480"/>
        <w:jc w:val="left"/>
        <w:spacing w:line="480" w:lineRule="exact"/>
        <w:rPr>
          <w:rFonts w:hint="eastAsia" w:ascii="仿宋" w:hAnsi="仿宋" w:eastAsia="仿宋" w:cs="仿宋"/>
          <w:color w:val="auto"/>
          <w:sz w:val="24"/>
        </w:rPr>
      </w:pPr>
      <w:r>
        <w:rPr>
          <w:rFonts w:hint="eastAsia" w:ascii="仿宋" w:hAnsi="仿宋" w:eastAsia="仿宋" w:cs="仿宋"/>
          <w:color w:val="auto"/>
          <w:sz w:val="24"/>
        </w:rPr>
        <w:t xml:space="preserve">A. 很满意    B. 较满意    C.基本满意    D. 不满意</w:t>
      </w:r>
      <w:r/>
    </w:p>
    <w:p>
      <w:pPr>
        <w:ind w:firstLine="482"/>
        <w:jc w:val="left"/>
        <w:spacing w:line="480" w:lineRule="exact"/>
        <w:rPr>
          <w:rFonts w:hint="eastAsia" w:ascii="仿宋" w:hAnsi="仿宋" w:eastAsia="仿宋" w:cs="仿宋"/>
          <w:color w:val="auto"/>
          <w:sz w:val="24"/>
        </w:rPr>
      </w:pPr>
      <w:r>
        <w:rPr>
          <w:rFonts w:hint="eastAsia" w:ascii="仿宋" w:hAnsi="仿宋" w:eastAsia="仿宋" w:cs="仿宋"/>
          <w:b/>
          <w:bCs/>
          <w:color w:val="auto"/>
          <w:sz w:val="24"/>
        </w:rPr>
        <w:t xml:space="preserve">6.保持科室公共设施清洁，经常巡视分管区域卫生，随脏随打扫</w:t>
      </w:r>
      <w:r/>
    </w:p>
    <w:p>
      <w:pPr>
        <w:ind w:firstLine="480"/>
        <w:jc w:val="left"/>
        <w:spacing w:line="480" w:lineRule="exact"/>
        <w:rPr>
          <w:rFonts w:hint="eastAsia" w:ascii="仿宋" w:hAnsi="仿宋" w:eastAsia="仿宋" w:cs="仿宋"/>
          <w:color w:val="auto"/>
          <w:sz w:val="24"/>
        </w:rPr>
      </w:pPr>
      <w:r>
        <w:rPr>
          <w:rFonts w:hint="eastAsia" w:ascii="仿宋" w:hAnsi="仿宋" w:eastAsia="仿宋" w:cs="仿宋"/>
          <w:color w:val="auto"/>
          <w:sz w:val="24"/>
        </w:rPr>
        <w:t xml:space="preserve">A.满意    B. 较满意    C.基本满意    D. 不满意</w:t>
      </w:r>
      <w:r/>
    </w:p>
    <w:p>
      <w:pPr>
        <w:ind w:firstLine="482"/>
        <w:jc w:val="left"/>
        <w:spacing w:line="48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7.库房整洁无杂物，用物摆放整齐，水瓶、凳子无积灰</w:t>
      </w:r>
      <w:r/>
    </w:p>
    <w:p>
      <w:pPr>
        <w:ind w:firstLine="480"/>
        <w:jc w:val="left"/>
        <w:spacing w:line="480" w:lineRule="exact"/>
        <w:rPr>
          <w:rFonts w:hint="eastAsia" w:ascii="仿宋" w:hAnsi="仿宋" w:eastAsia="仿宋" w:cs="仿宋"/>
          <w:color w:val="auto"/>
          <w:sz w:val="24"/>
        </w:rPr>
      </w:pPr>
      <w:r>
        <w:rPr>
          <w:rFonts w:hint="eastAsia" w:ascii="仿宋" w:hAnsi="仿宋" w:eastAsia="仿宋" w:cs="仿宋"/>
          <w:color w:val="auto"/>
          <w:sz w:val="24"/>
        </w:rPr>
        <w:t xml:space="preserve">A. 很满意    B. 较满意    C.基本满意    D.不满意</w:t>
      </w:r>
      <w:r/>
    </w:p>
    <w:p>
      <w:pPr>
        <w:ind w:firstLine="482"/>
        <w:jc w:val="left"/>
        <w:spacing w:line="48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8.及时完成科室安排的各项任务（</w:t>
      </w:r>
      <w:r>
        <w:rPr>
          <w:rFonts w:hint="eastAsia" w:ascii="仿宋" w:hAnsi="仿宋" w:eastAsia="仿宋" w:cs="仿宋"/>
          <w:color w:val="auto"/>
          <w:sz w:val="24"/>
        </w:rPr>
        <w:t xml:space="preserve">铺床、收送被服，送标本等</w:t>
      </w:r>
      <w:r>
        <w:rPr>
          <w:rFonts w:hint="eastAsia" w:ascii="仿宋" w:hAnsi="仿宋" w:eastAsia="仿宋" w:cs="仿宋"/>
          <w:b/>
          <w:bCs/>
          <w:color w:val="auto"/>
          <w:sz w:val="24"/>
        </w:rPr>
        <w:t xml:space="preserve">）</w:t>
      </w:r>
      <w:r/>
    </w:p>
    <w:p>
      <w:pPr>
        <w:ind w:firstLine="480"/>
        <w:jc w:val="left"/>
        <w:spacing w:line="480" w:lineRule="exact"/>
        <w:rPr>
          <w:rFonts w:hint="eastAsia" w:ascii="仿宋" w:hAnsi="仿宋" w:eastAsia="仿宋" w:cs="仿宋"/>
          <w:color w:val="auto"/>
          <w:sz w:val="24"/>
        </w:rPr>
      </w:pPr>
      <w:r>
        <w:rPr>
          <w:rFonts w:hint="eastAsia" w:ascii="仿宋" w:hAnsi="仿宋" w:eastAsia="仿宋" w:cs="仿宋"/>
          <w:color w:val="auto"/>
          <w:sz w:val="24"/>
        </w:rPr>
        <w:t xml:space="preserve">A.满意   B.较满意  C.一般   D.不满意</w:t>
      </w:r>
      <w:r/>
    </w:p>
    <w:p>
      <w:pPr>
        <w:ind w:firstLine="482"/>
        <w:jc w:val="left"/>
        <w:spacing w:line="48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9.不私拿物品，积极维护科室形象</w:t>
      </w:r>
      <w:r/>
    </w:p>
    <w:p>
      <w:pPr>
        <w:ind w:firstLine="480"/>
        <w:jc w:val="left"/>
        <w:spacing w:line="480" w:lineRule="exact"/>
        <w:rPr>
          <w:rFonts w:hint="eastAsia" w:ascii="仿宋" w:hAnsi="仿宋" w:eastAsia="仿宋" w:cs="仿宋"/>
          <w:color w:val="auto"/>
          <w:sz w:val="24"/>
        </w:rPr>
      </w:pPr>
      <w:r>
        <w:rPr>
          <w:rFonts w:hint="eastAsia" w:ascii="仿宋" w:hAnsi="仿宋" w:eastAsia="仿宋" w:cs="仿宋"/>
          <w:color w:val="auto"/>
          <w:sz w:val="24"/>
        </w:rPr>
        <w:t xml:space="preserve">A.满意    B.较满意   C.一般   D.不满意</w:t>
      </w:r>
      <w:r/>
    </w:p>
    <w:p>
      <w:pPr>
        <w:ind w:firstLine="482"/>
        <w:jc w:val="left"/>
        <w:spacing w:line="48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10.卫生间干净整洁，无异味</w:t>
      </w:r>
      <w:r/>
    </w:p>
    <w:p>
      <w:pPr>
        <w:ind w:firstLine="480"/>
        <w:jc w:val="left"/>
        <w:spacing w:line="480" w:lineRule="exact"/>
        <w:rPr>
          <w:rFonts w:hint="eastAsia" w:ascii="仿宋" w:hAnsi="仿宋" w:eastAsia="仿宋" w:cs="仿宋"/>
          <w:color w:val="auto"/>
        </w:rPr>
      </w:pPr>
      <w:r>
        <w:rPr>
          <w:rFonts w:hint="eastAsia" w:ascii="仿宋" w:hAnsi="仿宋" w:eastAsia="仿宋" w:cs="仿宋"/>
          <w:color w:val="auto"/>
          <w:sz w:val="24"/>
        </w:rPr>
        <w:t xml:space="preserve">A.干净    B.较干净   C.一般   D.不干净，有异味</w:t>
      </w:r>
      <w:r/>
    </w:p>
    <w:p>
      <w:pPr>
        <w:ind w:firstLine="480"/>
        <w:jc w:val="left"/>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spacing w:line="480" w:lineRule="exact"/>
      </w:pPr>
      <w:r>
        <w:rPr>
          <w:rFonts w:hint="eastAsia" w:ascii="仿宋" w:hAnsi="仿宋" w:eastAsia="仿宋" w:cs="仿宋"/>
          <w:color w:val="auto"/>
          <w:sz w:val="24"/>
          <w:szCs w:val="24"/>
        </w:rPr>
        <w:t xml:space="preserve">备注：全院每月调查一次，各科合格分90分。</w:t>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jc w:val="center"/>
        <w:keepLines/>
        <w:keepNext/>
        <w:pageBreakBefore/>
        <w:rPr>
          <w:rFonts w:hint="eastAsia" w:ascii="仿宋" w:hAnsi="仿宋" w:eastAsia="仿宋" w:cs="仿宋"/>
          <w:b/>
          <w:color w:val="000000"/>
          <w:sz w:val="44"/>
          <w:szCs w:val="44"/>
        </w:rPr>
        <w:outlineLvl w:val="0"/>
      </w:pPr>
      <w:r/>
      <w:bookmarkStart w:id="133" w:name="_Toc21789"/>
      <w:r>
        <w:rPr>
          <w:rFonts w:hint="eastAsia" w:ascii="仿宋" w:hAnsi="仿宋" w:eastAsia="仿宋" w:cs="仿宋"/>
          <w:b/>
          <w:color w:val="000000"/>
          <w:sz w:val="44"/>
          <w:szCs w:val="44"/>
        </w:rPr>
        <w:t xml:space="preserve">第六章  投标文件格式</w:t>
      </w:r>
      <w:bookmarkEnd w:id="128"/>
      <w:r/>
      <w:bookmarkEnd w:id="129"/>
      <w:r/>
      <w:bookmarkEnd w:id="130"/>
      <w:r/>
      <w:bookmarkEnd w:id="131"/>
      <w:r/>
      <w:bookmarkEnd w:id="132"/>
      <w:r/>
      <w:bookmarkEnd w:id="133"/>
      <w:r/>
      <w:r/>
    </w:p>
    <w:p>
      <w:pPr>
        <w:rPr>
          <w:rFonts w:hint="eastAsia" w:ascii="仿宋" w:hAnsi="仿宋" w:eastAsia="仿宋" w:cs="仿宋"/>
          <w:color w:val="000000"/>
        </w:rPr>
      </w:pPr>
      <w:r/>
      <w:bookmarkStart w:id="134" w:name="EB819316f773b24a75aef829f9b72900c0"/>
      <w:r/>
      <w:r/>
    </w:p>
    <w:p>
      <w:pPr>
        <w:rPr>
          <w:rFonts w:hint="eastAsia" w:ascii="仿宋" w:hAnsi="仿宋" w:eastAsia="仿宋" w:cs="仿宋"/>
          <w:b/>
          <w:color w:val="000000"/>
          <w:sz w:val="72"/>
        </w:rPr>
      </w:pPr>
      <w:r/>
      <w:bookmarkStart w:id="135" w:name="_Toc15716"/>
      <w:r/>
      <w:r/>
    </w:p>
    <w:p>
      <w:pPr>
        <w:rPr>
          <w:rFonts w:hint="eastAsia" w:ascii="仿宋" w:hAnsi="仿宋" w:eastAsia="仿宋" w:cs="仿宋"/>
          <w:b/>
          <w:color w:val="000000"/>
          <w:sz w:val="72"/>
        </w:rPr>
      </w:pPr>
      <w:r>
        <w:rPr>
          <w:rFonts w:hint="eastAsia" w:ascii="仿宋" w:hAnsi="仿宋" w:eastAsia="仿宋" w:cs="仿宋"/>
          <w:b/>
          <w:color w:val="000000"/>
          <w:sz w:val="72"/>
        </w:rPr>
      </w:r>
      <w:r/>
    </w:p>
    <w:p>
      <w:pP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t xml:space="preserve">投  标  文  件</w:t>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ind w:firstLine="1084"/>
        <w:rPr>
          <w:rFonts w:hint="eastAsia" w:ascii="仿宋" w:hAnsi="仿宋" w:eastAsia="仿宋" w:cs="仿宋"/>
          <w:b/>
          <w:color w:val="000000"/>
          <w:sz w:val="36"/>
        </w:rPr>
      </w:pPr>
      <w:r>
        <w:rPr>
          <w:rFonts w:hint="eastAsia" w:ascii="仿宋" w:hAnsi="仿宋" w:eastAsia="仿宋" w:cs="仿宋"/>
          <w:b/>
          <w:color w:val="000000"/>
          <w:sz w:val="36"/>
        </w:rPr>
        <w:t xml:space="preserve">项 目 名 称：</w:t>
      </w:r>
      <w:r>
        <w:rPr>
          <w:rFonts w:hint="eastAsia" w:ascii="仿宋" w:hAnsi="仿宋" w:eastAsia="仿宋" w:cs="仿宋"/>
          <w:b/>
          <w:color w:val="000000"/>
          <w:sz w:val="36"/>
          <w:u w:val="single"/>
        </w:rPr>
        <w:t xml:space="preserve">               </w:t>
      </w:r>
      <w:r/>
    </w:p>
    <w:p>
      <w:pPr>
        <w:ind w:firstLine="1084"/>
        <w:rPr>
          <w:rFonts w:hint="eastAsia" w:ascii="仿宋" w:hAnsi="仿宋" w:eastAsia="仿宋" w:cs="仿宋"/>
          <w:b/>
          <w:color w:val="000000"/>
          <w:sz w:val="36"/>
          <w:u w:val="single"/>
        </w:rPr>
      </w:pPr>
      <w:r>
        <w:rPr>
          <w:rFonts w:hint="eastAsia" w:ascii="仿宋" w:hAnsi="仿宋" w:eastAsia="仿宋" w:cs="仿宋"/>
          <w:b/>
          <w:color w:val="000000"/>
          <w:sz w:val="36"/>
        </w:rPr>
        <w:t xml:space="preserve">项 目 编 号：</w:t>
      </w:r>
      <w:r>
        <w:rPr>
          <w:rFonts w:hint="eastAsia" w:ascii="仿宋" w:hAnsi="仿宋" w:eastAsia="仿宋" w:cs="仿宋"/>
          <w:b/>
          <w:color w:val="000000"/>
          <w:sz w:val="36"/>
          <w:u w:val="single"/>
        </w:rPr>
        <w:t xml:space="preserve">               </w:t>
      </w:r>
      <w:r/>
    </w:p>
    <w:p>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投标人名称 ：</w:t>
      </w:r>
      <w:r>
        <w:rPr>
          <w:rFonts w:hint="eastAsia" w:ascii="仿宋" w:hAnsi="仿宋" w:eastAsia="仿宋" w:cs="仿宋"/>
          <w:b/>
          <w:color w:val="000000"/>
          <w:sz w:val="36"/>
          <w:u w:val="single"/>
        </w:rPr>
        <w:t xml:space="preserve">（盖CA电子公章）</w:t>
      </w:r>
      <w:r/>
    </w:p>
    <w:p>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日      期 ：</w:t>
      </w:r>
      <w:r>
        <w:rPr>
          <w:rFonts w:hint="eastAsia" w:ascii="仿宋" w:hAnsi="仿宋" w:eastAsia="仿宋" w:cs="仿宋"/>
          <w:b/>
          <w:color w:val="000000"/>
          <w:sz w:val="36"/>
          <w:u w:val="single"/>
        </w:rPr>
        <w:t xml:space="preserve">               </w:t>
      </w:r>
      <w:bookmarkEnd w:id="135"/>
      <w:r/>
      <w:r/>
    </w:p>
    <w:p>
      <w:pPr>
        <w:pStyle w:val="1108"/>
        <w:rPr>
          <w:rFonts w:hint="eastAsia" w:ascii="仿宋" w:hAnsi="仿宋" w:eastAsia="仿宋" w:cs="仿宋"/>
          <w:color w:val="000000"/>
        </w:rPr>
      </w:pPr>
      <w:r>
        <w:rPr>
          <w:rFonts w:hint="eastAsia" w:ascii="仿宋" w:hAnsi="仿宋" w:eastAsia="仿宋" w:cs="仿宋"/>
          <w:color w:val="000000"/>
        </w:rPr>
      </w:r>
      <w:r/>
    </w:p>
    <w:p>
      <w:pPr>
        <w:pStyle w:val="1108"/>
        <w:rPr>
          <w:rFonts w:hint="eastAsia" w:ascii="仿宋" w:hAnsi="仿宋" w:eastAsia="仿宋" w:cs="仿宋"/>
          <w:color w:val="000000"/>
        </w:rPr>
      </w:pPr>
      <w:r>
        <w:rPr>
          <w:rFonts w:hint="eastAsia" w:ascii="仿宋" w:hAnsi="仿宋" w:eastAsia="仿宋" w:cs="仿宋"/>
          <w:color w:val="000000"/>
        </w:rPr>
      </w:r>
      <w:r/>
    </w:p>
    <w:p>
      <w:pPr>
        <w:pStyle w:val="1108"/>
        <w:rPr>
          <w:rFonts w:hint="eastAsia" w:ascii="仿宋" w:hAnsi="仿宋" w:eastAsia="仿宋" w:cs="仿宋"/>
          <w:color w:val="000000"/>
        </w:rPr>
      </w:pPr>
      <w:r>
        <w:rPr>
          <w:rFonts w:hint="eastAsia" w:ascii="仿宋" w:hAnsi="仿宋" w:eastAsia="仿宋" w:cs="仿宋"/>
          <w:color w:val="000000"/>
        </w:rPr>
      </w:r>
      <w:bookmarkEnd w:id="134"/>
      <w:r/>
      <w:r/>
    </w:p>
    <w:p>
      <w:pPr>
        <w:pStyle w:val="1108"/>
        <w:jc w:val="both"/>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1108"/>
        <w:jc w:val="center"/>
        <w:spacing w:line="360" w:lineRule="auto"/>
        <w:rPr>
          <w:rFonts w:hint="eastAsia" w:ascii="仿宋" w:hAnsi="仿宋" w:eastAsia="仿宋" w:cs="仿宋"/>
          <w:color w:val="000000"/>
          <w:sz w:val="28"/>
          <w:szCs w:val="28"/>
        </w:rPr>
      </w:pPr>
      <w:r>
        <w:rPr>
          <w:rFonts w:hint="eastAsia" w:ascii="仿宋" w:hAnsi="仿宋" w:eastAsia="仿宋" w:cs="仿宋"/>
          <w:b/>
          <w:bCs/>
          <w:color w:val="000000"/>
          <w:sz w:val="32"/>
          <w:szCs w:val="32"/>
        </w:rPr>
        <w:t xml:space="preserve">投标文件目录</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一、投标函</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二、法人授权书</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三、开标一览表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四、分项报价表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五、中小企业或残疾人福利性单位声明函</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六、项目</w:t>
      </w:r>
      <w:r>
        <w:rPr>
          <w:rFonts w:hint="eastAsia" w:ascii="仿宋" w:hAnsi="仿宋" w:eastAsia="仿宋" w:cs="仿宋"/>
          <w:color w:val="000000"/>
          <w:sz w:val="28"/>
          <w:szCs w:val="28"/>
          <w:lang w:val="en-US" w:eastAsia="zh-CN"/>
        </w:rPr>
        <w:t xml:space="preserve">组成员经验</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七</w:t>
      </w:r>
      <w:r>
        <w:rPr>
          <w:rFonts w:hint="eastAsia" w:ascii="仿宋" w:hAnsi="仿宋" w:eastAsia="仿宋" w:cs="仿宋"/>
          <w:color w:val="000000"/>
          <w:sz w:val="28"/>
          <w:szCs w:val="28"/>
        </w:rPr>
        <w:t xml:space="preserve">、企业业绩</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八</w:t>
      </w:r>
      <w:r>
        <w:rPr>
          <w:rFonts w:hint="eastAsia" w:ascii="仿宋" w:hAnsi="仿宋" w:eastAsia="仿宋" w:cs="仿宋"/>
          <w:color w:val="000000"/>
          <w:sz w:val="28"/>
          <w:szCs w:val="28"/>
        </w:rPr>
        <w:t xml:space="preserve">、</w:t>
      </w:r>
      <w:bookmarkStart w:id="136" w:name="OLE_LINK41"/>
      <w:r>
        <w:rPr>
          <w:rFonts w:hint="eastAsia" w:ascii="仿宋" w:hAnsi="仿宋" w:eastAsia="仿宋" w:cs="仿宋"/>
          <w:color w:val="000000"/>
          <w:sz w:val="28"/>
          <w:szCs w:val="28"/>
        </w:rPr>
        <w:t xml:space="preserve">人员配备要求承诺函</w:t>
      </w:r>
      <w:bookmarkEnd w:id="136"/>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九</w:t>
      </w:r>
      <w:r>
        <w:rPr>
          <w:rFonts w:hint="eastAsia" w:ascii="仿宋" w:hAnsi="仿宋" w:eastAsia="仿宋" w:cs="仿宋"/>
          <w:color w:val="000000"/>
          <w:sz w:val="28"/>
          <w:szCs w:val="28"/>
        </w:rPr>
        <w:t xml:space="preserve">、服务要求承诺（一）及相关服务方案</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十、服务要求承诺（二）及相关服务方案</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一</w:t>
      </w:r>
      <w:r>
        <w:rPr>
          <w:rFonts w:hint="eastAsia" w:ascii="仿宋" w:hAnsi="仿宋" w:eastAsia="仿宋" w:cs="仿宋"/>
          <w:color w:val="000000"/>
          <w:sz w:val="28"/>
          <w:szCs w:val="28"/>
        </w:rPr>
        <w:t xml:space="preserve">、考核标准承诺</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二</w:t>
      </w:r>
      <w:r>
        <w:rPr>
          <w:rFonts w:hint="eastAsia" w:ascii="仿宋" w:hAnsi="仿宋" w:eastAsia="仿宋" w:cs="仿宋"/>
          <w:color w:val="000000"/>
          <w:sz w:val="28"/>
          <w:szCs w:val="28"/>
        </w:rPr>
        <w:t xml:space="preserve">、投标所需其他材料</w:t>
      </w:r>
      <w:r/>
    </w:p>
    <w:p>
      <w:pPr>
        <w:rPr>
          <w:rFonts w:hint="eastAsia" w:ascii="仿宋" w:hAnsi="仿宋" w:eastAsia="仿宋" w:cs="仿宋"/>
          <w:color w:val="000000"/>
        </w:rPr>
      </w:pPr>
      <w:r/>
      <w:bookmarkStart w:id="137" w:name="_Toc26005"/>
      <w:r/>
      <w:bookmarkStart w:id="138" w:name="_Toc20577"/>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1118"/>
        <w:rPr>
          <w:rFonts w:hint="eastAsia" w:ascii="仿宋" w:hAnsi="仿宋" w:eastAsia="仿宋" w:cs="仿宋"/>
          <w:highlight w:val="none"/>
        </w:rPr>
        <w:outlineLvl w:val="1"/>
      </w:pPr>
      <w:r/>
      <w:bookmarkStart w:id="139" w:name="_Toc8978"/>
      <w:r>
        <w:rPr>
          <w:rFonts w:hint="eastAsia" w:ascii="仿宋" w:hAnsi="仿宋" w:eastAsia="仿宋" w:cs="仿宋"/>
          <w:b/>
          <w:bCs w:val="0"/>
          <w:color w:val="000000"/>
        </w:rPr>
        <w:t xml:space="preserve">一、投标函</w:t>
      </w:r>
      <w:bookmarkEnd w:id="137"/>
      <w:r/>
      <w:bookmarkEnd w:id="138"/>
      <w:r/>
      <w:bookmarkEnd w:id="139"/>
      <w:r/>
      <w:r/>
    </w:p>
    <w:p>
      <w:pPr>
        <w:pStyle w:val="1119"/>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19"/>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投标函</w:t>
      </w:r>
      <w:r/>
    </w:p>
    <w:p>
      <w:pPr>
        <w:pStyle w:val="1119"/>
        <w:jc w:val="left"/>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lang w:val="en-US" w:eastAsia="zh-CN"/>
        </w:rPr>
        <w:t xml:space="preserve">泗洪县第一人民医院</w:t>
      </w:r>
      <w:r>
        <w:rPr>
          <w:rFonts w:hint="eastAsia" w:ascii="仿宋" w:hAnsi="仿宋" w:eastAsia="仿宋" w:cs="仿宋"/>
          <w:color w:val="000000"/>
          <w:sz w:val="24"/>
          <w:szCs w:val="24"/>
          <w:u w:val="single"/>
        </w:rPr>
        <w:t xml:space="preserve">：</w:t>
      </w:r>
      <w:r/>
    </w:p>
    <w:p>
      <w:pPr>
        <w:pStyle w:val="1119"/>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根据已收到的项目编号为</w:t>
      </w:r>
      <w:r>
        <w:rPr>
          <w:rFonts w:hint="eastAsia" w:ascii="仿宋" w:hAnsi="仿宋" w:eastAsia="仿宋" w:cs="仿宋"/>
          <w:color w:val="auto"/>
          <w:sz w:val="24"/>
          <w:szCs w:val="24"/>
          <w:u w:val="single"/>
          <w:lang w:val="en-US" w:eastAsia="zh-CN"/>
        </w:rPr>
        <w:t xml:space="preserve">JSZC-321324-JZCG-G2026-0007</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lang w:val="en-US" w:eastAsia="zh-CN"/>
        </w:rPr>
        <w:t xml:space="preserve">泗洪县第一人民医院保洁服务采购项目</w:t>
      </w:r>
      <w:r>
        <w:rPr>
          <w:rFonts w:hint="eastAsia" w:ascii="仿宋" w:hAnsi="仿宋" w:eastAsia="仿宋" w:cs="仿宋"/>
          <w:color w:val="000000"/>
          <w:sz w:val="24"/>
          <w:szCs w:val="24"/>
        </w:rPr>
        <w:t xml:space="preserve">的招标文件，我方在参加本项目招投标活动中，特作出如下承诺：</w:t>
      </w:r>
      <w:r/>
    </w:p>
    <w:p>
      <w:pPr>
        <w:pStyle w:val="1119"/>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一、我方</w:t>
      </w:r>
      <w:r>
        <w:rPr>
          <w:rFonts w:hint="eastAsia" w:ascii="仿宋" w:hAnsi="仿宋" w:eastAsia="仿宋" w:cs="仿宋"/>
          <w:color w:val="000000"/>
          <w:sz w:val="24"/>
        </w:rPr>
        <w:t xml:space="preserve">具备《中华人民共和国政府采购法》第二十二条第一款规定的6项条件；</w:t>
      </w:r>
      <w:r/>
    </w:p>
    <w:p>
      <w:pPr>
        <w:pStyle w:val="1119"/>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19"/>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三、我方按招标文件要求提交投标文件，响应招标文件规定的投标有效期；</w:t>
      </w:r>
      <w:r/>
    </w:p>
    <w:p>
      <w:pPr>
        <w:pStyle w:val="1119"/>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1119"/>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五、我方若违背本声明及承诺约定，经查实，自愿接受采购人及相关主管部门相应的规定处理，并依法承担相应的法律责任。</w:t>
      </w:r>
      <w:r/>
    </w:p>
    <w:p>
      <w:pPr>
        <w:pStyle w:val="1119"/>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六、我方同意采购人、采购代理机构将本函上网公开。</w:t>
      </w:r>
      <w:r/>
    </w:p>
    <w:p>
      <w:pPr>
        <w:pStyle w:val="1119"/>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19"/>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19"/>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投标人名称：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（盖CA电子公章）</w:t>
      </w:r>
      <w:r/>
    </w:p>
    <w:p>
      <w:pPr>
        <w:pStyle w:val="1119"/>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19"/>
        <w:ind w:firstLine="480"/>
        <w:rPr>
          <w:rFonts w:hint="eastAsia" w:ascii="仿宋" w:hAnsi="仿宋" w:eastAsia="仿宋" w:cs="仿宋"/>
          <w:color w:val="000000"/>
        </w:rPr>
      </w:pPr>
      <w:r>
        <w:rPr>
          <w:rFonts w:hint="eastAsia" w:ascii="仿宋" w:hAnsi="仿宋" w:eastAsia="仿宋" w:cs="仿宋"/>
          <w:color w:val="000000"/>
          <w:sz w:val="24"/>
          <w:szCs w:val="24"/>
        </w:rPr>
        <w:t xml:space="preserve">日期：    年    月   日</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b/>
          <w:bCs/>
          <w:color w:val="000000"/>
        </w:rPr>
        <w:outlineLvl w:val="1"/>
      </w:pPr>
      <w:r>
        <w:rPr>
          <w:rFonts w:hint="eastAsia" w:ascii="仿宋" w:hAnsi="仿宋" w:eastAsia="仿宋" w:cs="仿宋"/>
          <w:b/>
          <w:bCs/>
          <w:color w:val="000000"/>
        </w:rPr>
      </w:r>
      <w:r/>
    </w:p>
    <w:p>
      <w:pPr>
        <w:rPr>
          <w:rFonts w:hint="eastAsia" w:ascii="仿宋" w:hAnsi="仿宋" w:eastAsia="仿宋" w:cs="仿宋"/>
          <w:highlight w:val="none"/>
        </w:rPr>
        <w:outlineLvl w:val="1"/>
      </w:pPr>
      <w:r>
        <w:rPr>
          <w:rFonts w:hint="eastAsia" w:ascii="仿宋" w:hAnsi="仿宋" w:eastAsia="仿宋" w:cs="仿宋"/>
          <w:highlight w:val="none"/>
        </w:rPr>
      </w:r>
      <w:r/>
    </w:p>
    <w:p>
      <w:pPr>
        <w:rPr>
          <w:rFonts w:hint="eastAsia" w:ascii="仿宋" w:hAnsi="仿宋" w:eastAsia="仿宋" w:cs="仿宋"/>
          <w:highlight w:val="none"/>
        </w:rPr>
        <w:outlineLvl w:val="1"/>
      </w:pPr>
      <w:r>
        <w:rPr>
          <w:rFonts w:hint="eastAsia" w:ascii="仿宋" w:hAnsi="仿宋" w:eastAsia="仿宋" w:cs="仿宋"/>
          <w:highlight w:val="none"/>
        </w:rPr>
      </w:r>
      <w:r/>
    </w:p>
    <w:p>
      <w:pPr>
        <w:rPr>
          <w:rFonts w:hint="eastAsia" w:ascii="仿宋" w:hAnsi="仿宋" w:eastAsia="仿宋" w:cs="仿宋"/>
          <w:highlight w:val="none"/>
        </w:rPr>
        <w:outlineLvl w:val="1"/>
      </w:pPr>
      <w:r/>
      <w:bookmarkStart w:id="140" w:name="_Toc3680"/>
      <w:r/>
      <w:bookmarkStart w:id="141" w:name="_Toc29506"/>
      <w:r/>
      <w:bookmarkStart w:id="142" w:name="_Toc27409"/>
      <w:r>
        <w:rPr>
          <w:rFonts w:hint="eastAsia" w:ascii="仿宋" w:hAnsi="仿宋" w:eastAsia="仿宋" w:cs="仿宋"/>
          <w:b/>
          <w:bCs w:val="0"/>
          <w:color w:val="000000"/>
          <w:sz w:val="32"/>
          <w:szCs w:val="24"/>
        </w:rPr>
        <w:t xml:space="preserve">二、</w:t>
      </w:r>
      <w:bookmarkEnd w:id="140"/>
      <w:r/>
      <w:bookmarkEnd w:id="141"/>
      <w:r>
        <w:rPr>
          <w:rFonts w:hint="eastAsia" w:ascii="仿宋" w:hAnsi="仿宋" w:eastAsia="仿宋" w:cs="仿宋"/>
          <w:b/>
          <w:bCs w:val="0"/>
          <w:color w:val="000000"/>
          <w:sz w:val="32"/>
          <w:szCs w:val="24"/>
        </w:rPr>
        <w:t xml:space="preserve">法人授权书</w:t>
      </w:r>
      <w:bookmarkEnd w:id="142"/>
      <w:r/>
      <w:r/>
    </w:p>
    <w:p>
      <w:pPr>
        <w:pStyle w:val="1119"/>
        <w:jc w:val="center"/>
        <w:rPr>
          <w:rFonts w:hint="eastAsia" w:ascii="仿宋" w:hAnsi="仿宋" w:eastAsia="仿宋" w:cs="仿宋"/>
          <w:bCs/>
          <w:color w:val="000000"/>
          <w:sz w:val="32"/>
          <w:szCs w:val="32"/>
        </w:rPr>
      </w:pPr>
      <w:r/>
      <w:bookmarkStart w:id="143" w:name="OLE_LINK6"/>
      <w:r>
        <w:rPr>
          <w:rFonts w:hint="eastAsia" w:ascii="仿宋" w:hAnsi="仿宋" w:eastAsia="仿宋" w:cs="仿宋"/>
          <w:bCs/>
          <w:color w:val="000000"/>
          <w:sz w:val="32"/>
          <w:szCs w:val="32"/>
        </w:rPr>
        <w:t xml:space="preserve">法人授权书</w:t>
      </w:r>
      <w:bookmarkEnd w:id="143"/>
      <w:r/>
      <w:r/>
    </w:p>
    <w:p>
      <w:pPr>
        <w:pStyle w:val="123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本授权书声明：____________（投标人名称）授权________________（被授权人的姓名）为我方就</w:t>
      </w:r>
      <w:r>
        <w:rPr>
          <w:rFonts w:hint="eastAsia" w:ascii="仿宋" w:hAnsi="仿宋" w:eastAsia="仿宋" w:cs="仿宋"/>
          <w:color w:val="auto"/>
          <w:sz w:val="24"/>
          <w:szCs w:val="24"/>
          <w:u w:val="single"/>
          <w:lang w:val="en-US" w:eastAsia="zh-CN"/>
        </w:rPr>
        <w:t xml:space="preserve">JSZC-321324-JZCG-G2026-0007</w:t>
      </w:r>
      <w:r>
        <w:rPr>
          <w:rFonts w:hint="eastAsia" w:ascii="仿宋" w:hAnsi="仿宋" w:eastAsia="仿宋" w:cs="仿宋"/>
          <w:color w:val="000000"/>
          <w:sz w:val="24"/>
          <w:szCs w:val="24"/>
        </w:rPr>
        <w:t xml:space="preserve">号</w:t>
      </w:r>
      <w:r>
        <w:rPr>
          <w:rFonts w:hint="eastAsia" w:ascii="仿宋" w:hAnsi="仿宋" w:eastAsia="仿宋" w:cs="仿宋"/>
          <w:color w:val="000000"/>
          <w:sz w:val="24"/>
          <w:szCs w:val="24"/>
          <w:u w:val="single"/>
          <w:lang w:val="en-US" w:eastAsia="zh-CN"/>
        </w:rPr>
        <w:t xml:space="preserve">泗洪县第一人民医院保洁服务采购项目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采购活动的合法代理人，以本单位名义全权处理一切与该项目采购有关的事务。</w:t>
      </w:r>
      <w:r/>
    </w:p>
    <w:p>
      <w:pPr>
        <w:pStyle w:val="123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p>
    <w:p>
      <w:pPr>
        <w:pStyle w:val="1236"/>
        <w:ind w:firstLine="482"/>
        <w:spacing w:line="48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被授权人身份证号码：</w:t>
      </w:r>
      <w:r>
        <w:rPr>
          <w:rFonts w:hint="eastAsia" w:ascii="仿宋" w:hAnsi="仿宋" w:eastAsia="仿宋" w:cs="仿宋"/>
          <w:color w:val="000000"/>
          <w:sz w:val="24"/>
          <w:szCs w:val="24"/>
          <w:u w:val="single"/>
        </w:rPr>
        <w:t xml:space="preserve">                             </w:t>
      </w:r>
      <w:r/>
    </w:p>
    <w:p>
      <w:pPr>
        <w:pStyle w:val="123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被授权人联系电话：（手机）</w:t>
      </w:r>
      <w:r>
        <w:rPr>
          <w:rFonts w:hint="eastAsia" w:ascii="仿宋" w:hAnsi="仿宋" w:eastAsia="仿宋" w:cs="仿宋"/>
          <w:color w:val="000000"/>
          <w:sz w:val="24"/>
          <w:szCs w:val="24"/>
          <w:u w:val="single"/>
        </w:rPr>
        <w:t xml:space="preserve">                          </w:t>
      </w:r>
      <w:r/>
    </w:p>
    <w:p>
      <w:pPr>
        <w:pStyle w:val="123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（盖CA电子公章）</w:t>
      </w:r>
      <w:r/>
    </w:p>
    <w:p>
      <w:pPr>
        <w:pStyle w:val="123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p>
    <w:p>
      <w:pPr>
        <w:pStyle w:val="123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bookmarkStart w:id="144" w:name="_格式3__银行出具的资信证明"/>
      <w:r/>
      <w:bookmarkEnd w:id="144"/>
      <w:r/>
      <w:bookmarkStart w:id="145" w:name="_Hlt26671380"/>
      <w:r/>
      <w:bookmarkEnd w:id="145"/>
      <w:r/>
      <w:bookmarkStart w:id="146" w:name="_Hlt26955070"/>
      <w:r/>
      <w:bookmarkEnd w:id="146"/>
      <w:r>
        <w:rPr>
          <w:rFonts w:hint="eastAsia" w:ascii="仿宋" w:hAnsi="仿宋" w:eastAsia="仿宋" w:cs="仿宋"/>
          <w:color w:val="000000"/>
          <w:sz w:val="24"/>
          <w:szCs w:val="24"/>
          <w:u w:val="single"/>
        </w:rPr>
        <w:t xml:space="preserve">                                         </w:t>
      </w:r>
      <w:r/>
    </w:p>
    <w:p>
      <w:pPr>
        <w:pStyle w:val="1121"/>
        <w:ind w:firstLine="629"/>
        <w:spacing w:line="7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24"/>
        <w:rPr>
          <w:rFonts w:hint="eastAsia" w:ascii="仿宋" w:hAnsi="仿宋" w:eastAsia="仿宋" w:cs="仿宋"/>
          <w:color w:val="000000"/>
        </w:rPr>
        <w:outlineLvl w:val="1"/>
      </w:pPr>
      <w:r>
        <w:rPr>
          <w:rFonts w:hint="eastAsia" w:ascii="仿宋" w:hAnsi="仿宋" w:eastAsia="仿宋" w:cs="仿宋"/>
          <w:color w:val="000000"/>
        </w:rPr>
        <w:br w:type="page" w:clear="all"/>
      </w:r>
      <w:bookmarkStart w:id="147" w:name="_Toc30543"/>
      <w:r/>
      <w:bookmarkStart w:id="148" w:name="_Toc27199"/>
      <w:r/>
      <w:bookmarkStart w:id="149" w:name="_Toc13550"/>
      <w:r>
        <w:rPr>
          <w:rFonts w:hint="eastAsia" w:ascii="仿宋" w:hAnsi="仿宋" w:eastAsia="仿宋" w:cs="仿宋"/>
          <w:b/>
          <w:bCs w:val="0"/>
          <w:color w:val="000000"/>
        </w:rPr>
        <w:t xml:space="preserve">三、开标一览表</w:t>
      </w:r>
      <w:bookmarkEnd w:id="147"/>
      <w:r/>
      <w:bookmarkEnd w:id="148"/>
      <w:r/>
      <w:bookmarkEnd w:id="149"/>
      <w:r/>
      <w:r/>
    </w:p>
    <w:p>
      <w:pPr>
        <w:pStyle w:val="1125"/>
        <w:rPr>
          <w:rFonts w:hint="eastAsia" w:ascii="仿宋" w:hAnsi="仿宋" w:eastAsia="仿宋" w:cs="仿宋"/>
          <w:color w:val="000000"/>
        </w:rPr>
      </w:pPr>
      <w:r>
        <w:rPr>
          <w:rFonts w:hint="eastAsia" w:ascii="仿宋" w:hAnsi="仿宋" w:eastAsia="仿宋" w:cs="仿宋"/>
          <w:color w:val="000000"/>
        </w:rPr>
      </w:r>
      <w:r/>
    </w:p>
    <w:p>
      <w:pPr>
        <w:pStyle w:val="1125"/>
        <w:rPr>
          <w:rFonts w:hint="eastAsia" w:ascii="仿宋" w:hAnsi="仿宋" w:eastAsia="仿宋" w:cs="仿宋"/>
          <w:color w:val="000000"/>
        </w:rPr>
      </w:pPr>
      <w:r>
        <w:rPr>
          <w:rFonts w:hint="eastAsia" w:ascii="仿宋" w:hAnsi="仿宋" w:eastAsia="仿宋" w:cs="仿宋"/>
          <w:color w:val="000000"/>
        </w:rPr>
        <w:t xml:space="preserve">投标人全称(CA公章) ：</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采购项目编号：</w:t>
      </w:r>
      <w:r>
        <w:rPr>
          <w:rFonts w:hint="eastAsia" w:ascii="仿宋" w:hAnsi="仿宋" w:eastAsia="仿宋" w:cs="仿宋"/>
          <w:color w:val="000000"/>
          <w:sz w:val="24"/>
          <w:szCs w:val="24"/>
          <w:lang w:eastAsia="zh-CN"/>
        </w:rPr>
        <w:t xml:space="preserve">JSZC-321324-JZCG-G2026-0007</w:t>
      </w:r>
      <w:r>
        <w:rPr>
          <w:rFonts w:hint="eastAsia" w:ascii="仿宋" w:hAnsi="仿宋" w:eastAsia="仿宋" w:cs="仿宋"/>
          <w:color w:val="000000"/>
          <w:sz w:val="24"/>
          <w:szCs w:val="24"/>
        </w:rPr>
        <w:t xml:space="preserve">采购项目名称</w:t>
      </w:r>
      <w:r>
        <w:rPr>
          <w:rFonts w:hint="eastAsia" w:ascii="仿宋" w:hAnsi="仿宋" w:eastAsia="仿宋" w:cs="仿宋"/>
          <w:color w:val="000000"/>
          <w:sz w:val="24"/>
          <w:szCs w:val="24"/>
          <w:u w:val="none"/>
        </w:rPr>
        <w:t xml:space="preserve">：</w:t>
      </w:r>
      <w:r>
        <w:rPr>
          <w:rFonts w:hint="eastAsia" w:ascii="仿宋" w:hAnsi="仿宋" w:eastAsia="仿宋" w:cs="仿宋"/>
          <w:color w:val="000000"/>
          <w:sz w:val="24"/>
          <w:szCs w:val="24"/>
          <w:u w:val="none"/>
          <w:lang w:val="en-US" w:eastAsia="zh-CN"/>
        </w:rPr>
        <w:t xml:space="preserve">泗洪县第一人民医院保洁服务采购项目</w:t>
      </w:r>
      <w:r/>
    </w:p>
    <w:tbl>
      <w:tblPr>
        <w:tblStyle w:val="79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760"/>
        <w:gridCol w:w="640"/>
      </w:tblGrid>
      <w:tr>
        <w:trPr>
          <w:tblHeader/>
        </w:trPr>
        <w:tc>
          <w:tcPr>
            <w:tcMar>
              <w:top w:w="100" w:type="dxa"/>
              <w:bottom w:w="100" w:type="dxa"/>
            </w:tcMar>
            <w:tcW w:w="8760"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标题</w:t>
            </w:r>
            <w:r/>
          </w:p>
        </w:tc>
        <w:tc>
          <w:tcPr>
            <w:tcMar>
              <w:top w:w="100" w:type="dxa"/>
              <w:bottom w:w="100" w:type="dxa"/>
            </w:tcMar>
            <w:tcW w:w="640"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内容</w:t>
            </w:r>
            <w:r/>
          </w:p>
        </w:tc>
      </w:tr>
      <w:tr>
        <w:trPr>
          <w:tblHeader/>
        </w:trPr>
        <w:tc>
          <w:tcPr>
            <w:tcMar>
              <w:top w:w="100" w:type="dxa"/>
              <w:bottom w:w="100" w:type="dxa"/>
            </w:tcMar>
            <w:tcW w:w="8760"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投标总报价</w:t>
            </w:r>
            <w:r/>
          </w:p>
        </w:tc>
        <w:tc>
          <w:tcPr>
            <w:tcMar>
              <w:top w:w="100" w:type="dxa"/>
              <w:bottom w:w="100" w:type="dxa"/>
            </w:tcMar>
            <w:tcW w:w="640"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元</w:t>
            </w:r>
            <w:r/>
          </w:p>
        </w:tc>
      </w:tr>
    </w:tbl>
    <w:p>
      <w:pPr>
        <w:rPr>
          <w:rFonts w:hint="eastAsia" w:ascii="仿宋" w:hAnsi="仿宋" w:eastAsia="仿宋" w:cs="仿宋"/>
          <w:color w:val="000000"/>
          <w:lang w:val="en-US" w:eastAsia="zh-CN"/>
        </w:rPr>
      </w:pPr>
      <w:r>
        <w:rPr>
          <w:rFonts w:hint="eastAsia" w:ascii="仿宋" w:hAnsi="仿宋" w:eastAsia="仿宋" w:cs="仿宋"/>
          <w:color w:val="000000"/>
          <w:lang w:val="en-US" w:eastAsia="zh-CN"/>
        </w:rPr>
        <w:t xml:space="preserve">注：按每年总价报价</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sz w:val="24"/>
        </w:rPr>
      </w:pPr>
      <w:r>
        <w:rPr>
          <w:rFonts w:hint="eastAsia" w:ascii="仿宋" w:hAnsi="仿宋" w:eastAsia="仿宋" w:cs="仿宋"/>
          <w:color w:val="000000"/>
        </w:rPr>
        <w:t xml:space="preserve">                                            </w:t>
      </w:r>
      <w:bookmarkStart w:id="150" w:name="_Toc12113"/>
      <w:r>
        <w:rPr>
          <w:rFonts w:hint="eastAsia" w:ascii="仿宋" w:hAnsi="仿宋" w:eastAsia="仿宋" w:cs="仿宋"/>
          <w:color w:val="000000"/>
          <w:sz w:val="24"/>
        </w:rPr>
        <w:t xml:space="preserve">日期：     年     月     日</w:t>
      </w:r>
      <w:bookmarkEnd w:id="150"/>
      <w:r/>
      <w:r/>
    </w:p>
    <w:p>
      <w:pPr>
        <w:pStyle w:val="1127"/>
        <w:rPr>
          <w:rFonts w:hint="eastAsia" w:ascii="仿宋" w:hAnsi="仿宋" w:eastAsia="仿宋" w:cs="仿宋"/>
          <w:color w:val="000000"/>
        </w:rPr>
        <w:outlineLvl w:val="1"/>
      </w:pPr>
      <w:r>
        <w:rPr>
          <w:rFonts w:hint="eastAsia" w:ascii="仿宋" w:hAnsi="仿宋" w:eastAsia="仿宋" w:cs="仿宋"/>
          <w:color w:val="000000"/>
        </w:rPr>
        <w:br w:type="page" w:clear="all"/>
      </w:r>
      <w:bookmarkStart w:id="151" w:name="_Toc956"/>
      <w:r/>
      <w:bookmarkStart w:id="152" w:name="_Toc26543"/>
      <w:r/>
      <w:bookmarkStart w:id="153" w:name="_Toc12614"/>
      <w:r>
        <w:rPr>
          <w:rFonts w:hint="eastAsia" w:ascii="仿宋" w:hAnsi="仿宋" w:eastAsia="仿宋" w:cs="仿宋"/>
          <w:b/>
          <w:bCs w:val="0"/>
          <w:color w:val="000000"/>
        </w:rPr>
        <w:t xml:space="preserve">四、</w:t>
      </w:r>
      <w:bookmarkEnd w:id="151"/>
      <w:r/>
      <w:bookmarkEnd w:id="152"/>
      <w:r>
        <w:rPr>
          <w:rFonts w:hint="eastAsia" w:ascii="仿宋" w:hAnsi="仿宋" w:eastAsia="仿宋" w:cs="仿宋"/>
          <w:b/>
          <w:bCs w:val="0"/>
          <w:color w:val="000000"/>
        </w:rPr>
        <w:t xml:space="preserve">分项报价表</w:t>
      </w:r>
      <w:bookmarkEnd w:id="153"/>
      <w:r/>
      <w:r/>
    </w:p>
    <w:tbl>
      <w:tblPr>
        <w:tblStyle w:val="791"/>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1575"/>
        <w:gridCol w:w="2692"/>
        <w:gridCol w:w="1670"/>
        <w:gridCol w:w="1339"/>
        <w:gridCol w:w="909"/>
        <w:gridCol w:w="1290"/>
      </w:tblGrid>
      <w:tr>
        <w:trPr>
          <w:cantSplit/>
          <w:jc w:val="center"/>
          <w:trHeight w:val="580"/>
        </w:trPr>
        <w:tc>
          <w:tcPr>
            <w:gridSpan w:val="7"/>
            <w:tcW w:w="10393" w:type="dxa"/>
            <w:vAlign w:val="center"/>
            <w:textDirection w:val="lrTb"/>
            <w:noWrap w:val="false"/>
          </w:tcPr>
          <w:p>
            <w:pPr>
              <w:pStyle w:val="1175"/>
              <w:jc w:val="center"/>
              <w:spacing w:line="360" w:lineRule="exact"/>
              <w:widowControl/>
              <w:rPr>
                <w:rFonts w:hint="eastAsia" w:ascii="仿宋" w:hAnsi="仿宋" w:eastAsia="仿宋" w:cs="仿宋"/>
                <w:sz w:val="24"/>
                <w:szCs w:val="24"/>
              </w:rPr>
            </w:pPr>
            <w:r/>
            <w:bookmarkStart w:id="154" w:name="_Toc17418"/>
            <w:r>
              <w:rPr>
                <w:rFonts w:hint="eastAsia" w:ascii="仿宋" w:hAnsi="仿宋" w:eastAsia="仿宋" w:cs="仿宋"/>
                <w:sz w:val="24"/>
                <w:szCs w:val="24"/>
              </w:rPr>
              <w:t xml:space="preserve">工资、保险</w:t>
            </w:r>
            <w:r/>
          </w:p>
        </w:tc>
      </w:tr>
      <w:tr>
        <w:trPr>
          <w:cantSplit/>
          <w:jc w:val="center"/>
          <w:trHeight w:val="790"/>
        </w:trPr>
        <w:tc>
          <w:tcPr>
            <w:tcW w:w="918" w:type="dxa"/>
            <w:vAlign w:val="center"/>
            <w:textDirection w:val="lrTb"/>
            <w:noWrap w:val="false"/>
          </w:tcPr>
          <w:p>
            <w:pPr>
              <w:pStyle w:val="1175"/>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575" w:type="dxa"/>
            <w:vAlign w:val="center"/>
            <w:textDirection w:val="lrTb"/>
            <w:noWrap w:val="false"/>
          </w:tcPr>
          <w:p>
            <w:pPr>
              <w:pStyle w:val="1175"/>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w:t>
            </w:r>
            <w:r/>
          </w:p>
        </w:tc>
        <w:tc>
          <w:tcPr>
            <w:tcW w:w="2692" w:type="dxa"/>
            <w:vAlign w:val="center"/>
            <w:textDirection w:val="lrTb"/>
            <w:noWrap w:val="false"/>
          </w:tcPr>
          <w:p>
            <w:pPr>
              <w:pStyle w:val="114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分项内容</w:t>
            </w:r>
            <w:r/>
          </w:p>
        </w:tc>
        <w:tc>
          <w:tcPr>
            <w:tcW w:w="1670" w:type="dxa"/>
            <w:vAlign w:val="center"/>
            <w:textDirection w:val="lrTb"/>
            <w:noWrap w:val="false"/>
          </w:tcPr>
          <w:p>
            <w:pPr>
              <w:pStyle w:val="1175"/>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费用单价/</w:t>
            </w:r>
            <w:r/>
          </w:p>
          <w:p>
            <w:pPr>
              <w:pStyle w:val="1175"/>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月工资</w:t>
            </w:r>
            <w:r/>
          </w:p>
          <w:p>
            <w:pPr>
              <w:pStyle w:val="1175"/>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c>
          <w:tcPr>
            <w:tcW w:w="1339" w:type="dxa"/>
            <w:vAlign w:val="center"/>
            <w:textDirection w:val="lrTb"/>
            <w:noWrap w:val="false"/>
          </w:tcPr>
          <w:p>
            <w:pPr>
              <w:pStyle w:val="1175"/>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人数</w:t>
            </w:r>
            <w:r/>
          </w:p>
        </w:tc>
        <w:tc>
          <w:tcPr>
            <w:tcW w:w="909" w:type="dxa"/>
            <w:vAlign w:val="center"/>
            <w:textDirection w:val="lrTb"/>
            <w:noWrap w:val="false"/>
          </w:tcPr>
          <w:p>
            <w:pPr>
              <w:pStyle w:val="1175"/>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月数</w:t>
            </w:r>
            <w:r/>
          </w:p>
        </w:tc>
        <w:tc>
          <w:tcPr>
            <w:tcW w:w="1290" w:type="dxa"/>
            <w:vAlign w:val="center"/>
            <w:textDirection w:val="lrTb"/>
            <w:noWrap w:val="false"/>
          </w:tcPr>
          <w:p>
            <w:pPr>
              <w:pStyle w:val="1175"/>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合价/</w:t>
            </w:r>
            <w:r/>
          </w:p>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年工资</w:t>
            </w:r>
            <w:r/>
          </w:p>
          <w:p>
            <w:pPr>
              <w:pStyle w:val="1175"/>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r>
      <w:tr>
        <w:trPr>
          <w:cantSplit/>
          <w:jc w:val="center"/>
          <w:trHeight w:val="583"/>
        </w:trPr>
        <w:tc>
          <w:tcPr>
            <w:tcW w:w="918" w:type="dxa"/>
            <w:vAlign w:val="center"/>
            <w:textDirection w:val="lrTb"/>
            <w:noWrap w:val="false"/>
          </w:tcPr>
          <w:p>
            <w:pPr>
              <w:pStyle w:val="1176"/>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75" w:type="dxa"/>
            <w:vAlign w:val="center"/>
            <w:vMerge w:val="restart"/>
            <w:textDirection w:val="lrTb"/>
            <w:noWrap w:val="false"/>
          </w:tcPr>
          <w:p>
            <w:pPr>
              <w:pStyle w:val="1176"/>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人员工资</w:t>
            </w:r>
            <w:r/>
          </w:p>
        </w:tc>
        <w:tc>
          <w:tcPr>
            <w:tcW w:w="2692"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项目经理</w:t>
            </w:r>
            <w:r/>
          </w:p>
        </w:tc>
        <w:tc>
          <w:tcPr>
            <w:tcW w:w="1670"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339"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909"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176"/>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918"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1575" w:type="dxa"/>
            <w:vAlign w:val="center"/>
            <w:vMerge w:val="continue"/>
            <w:textDirection w:val="lrTb"/>
            <w:noWrap w:val="false"/>
          </w:tcPr>
          <w:p>
            <w:pPr>
              <w:pStyle w:val="1115"/>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2692"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保洁</w:t>
            </w:r>
            <w:r/>
          </w:p>
        </w:tc>
        <w:tc>
          <w:tcPr>
            <w:shd w:val="clear" w:color="auto" w:fill="auto"/>
            <w:tcW w:w="1670"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W w:w="1339"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90</w:t>
            </w:r>
            <w:r/>
          </w:p>
        </w:tc>
        <w:tc>
          <w:tcPr>
            <w:tcW w:w="909"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176"/>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918"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1575" w:type="dxa"/>
            <w:vAlign w:val="center"/>
            <w:vMerge w:val="continue"/>
            <w:textDirection w:val="lrTb"/>
            <w:noWrap w:val="false"/>
          </w:tcPr>
          <w:p>
            <w:pPr>
              <w:pStyle w:val="1115"/>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2692" w:type="dxa"/>
            <w:vAlign w:val="center"/>
            <w:textDirection w:val="lrTb"/>
            <w:noWrap w:val="false"/>
          </w:tcPr>
          <w:p>
            <w:pPr>
              <w:jc w:val="center"/>
              <w:spacing w:line="5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业务主管</w:t>
            </w:r>
            <w:r/>
          </w:p>
        </w:tc>
        <w:tc>
          <w:tcPr>
            <w:shd w:val="clear" w:color="auto" w:fill="auto"/>
            <w:tcW w:w="1670"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shd w:val="clear" w:color="auto" w:fill="auto"/>
            <w:tcW w:w="1339" w:type="dxa"/>
            <w:vAlign w:val="center"/>
            <w:textDirection w:val="lrTb"/>
            <w:noWrap w:val="false"/>
          </w:tcPr>
          <w:p>
            <w:pPr>
              <w:jc w:val="center"/>
              <w:spacing w:line="5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w:t>
            </w:r>
            <w:r/>
          </w:p>
        </w:tc>
        <w:tc>
          <w:tcPr>
            <w:tcW w:w="909" w:type="dxa"/>
            <w:vAlign w:val="center"/>
            <w:textDirection w:val="lrTb"/>
            <w:noWrap w:val="false"/>
          </w:tcPr>
          <w:p>
            <w:pPr>
              <w:jc w:val="center"/>
              <w:spacing w:line="36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p>
        </w:tc>
        <w:tc>
          <w:tcPr>
            <w:tcW w:w="1290" w:type="dxa"/>
            <w:vAlign w:val="center"/>
            <w:textDirection w:val="lrTb"/>
            <w:noWrap w:val="false"/>
          </w:tcPr>
          <w:p>
            <w:pPr>
              <w:pStyle w:val="1176"/>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918"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W w:w="1575" w:type="dxa"/>
            <w:vAlign w:val="center"/>
            <w:vMerge w:val="continue"/>
            <w:textDirection w:val="lrTb"/>
            <w:noWrap w:val="false"/>
          </w:tcPr>
          <w:p>
            <w:pPr>
              <w:pStyle w:val="1115"/>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2692" w:type="dxa"/>
            <w:vAlign w:val="center"/>
            <w:textDirection w:val="lrTb"/>
            <w:noWrap w:val="false"/>
          </w:tcPr>
          <w:p>
            <w:pPr>
              <w:jc w:val="center"/>
              <w:spacing w:line="5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ICU护理员</w:t>
            </w:r>
            <w:r/>
          </w:p>
        </w:tc>
        <w:tc>
          <w:tcPr>
            <w:shd w:val="clear" w:color="auto" w:fill="auto"/>
            <w:tcW w:w="1670"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shd w:val="clear" w:color="auto" w:fill="auto"/>
            <w:tcW w:w="1339" w:type="dxa"/>
            <w:vAlign w:val="center"/>
            <w:textDirection w:val="lrTb"/>
            <w:noWrap w:val="false"/>
          </w:tcPr>
          <w:p>
            <w:pPr>
              <w:jc w:val="center"/>
              <w:spacing w:line="5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4</w:t>
            </w:r>
            <w:r/>
          </w:p>
        </w:tc>
        <w:tc>
          <w:tcPr>
            <w:tcW w:w="909" w:type="dxa"/>
            <w:vAlign w:val="center"/>
            <w:textDirection w:val="lrTb"/>
            <w:noWrap w:val="false"/>
          </w:tcPr>
          <w:p>
            <w:pPr>
              <w:jc w:val="center"/>
              <w:spacing w:line="36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p>
        </w:tc>
        <w:tc>
          <w:tcPr>
            <w:tcW w:w="1290" w:type="dxa"/>
            <w:vAlign w:val="center"/>
            <w:textDirection w:val="lrTb"/>
            <w:noWrap w:val="false"/>
          </w:tcPr>
          <w:p>
            <w:pPr>
              <w:pStyle w:val="1176"/>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83"/>
        </w:trPr>
        <w:tc>
          <w:tcPr>
            <w:tcW w:w="918"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W w:w="1575" w:type="dxa"/>
            <w:vAlign w:val="center"/>
            <w:vMerge w:val="restart"/>
            <w:textDirection w:val="lrTb"/>
            <w:noWrap w:val="false"/>
          </w:tcPr>
          <w:p>
            <w:pPr>
              <w:pStyle w:val="1115"/>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保险费用</w:t>
            </w:r>
            <w:r/>
          </w:p>
        </w:tc>
        <w:tc>
          <w:tcPr>
            <w:tcW w:w="2692" w:type="dxa"/>
            <w:vAlign w:val="center"/>
            <w:textDirection w:val="lrTb"/>
            <w:noWrap w:val="false"/>
          </w:tcPr>
          <w:p>
            <w:pPr>
              <w:pStyle w:val="1176"/>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意外险</w:t>
            </w:r>
            <w:r/>
          </w:p>
        </w:tc>
        <w:tc>
          <w:tcPr>
            <w:tcW w:w="1670" w:type="dxa"/>
            <w:vAlign w:val="center"/>
            <w:textDirection w:val="lrTb"/>
            <w:noWrap w:val="false"/>
          </w:tcPr>
          <w:p>
            <w:pPr>
              <w:pStyle w:val="1176"/>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339" w:type="dxa"/>
            <w:vAlign w:val="center"/>
            <w:textDirection w:val="lrTb"/>
            <w:noWrap w:val="false"/>
          </w:tcPr>
          <w:p>
            <w:pPr>
              <w:jc w:val="center"/>
              <w:spacing w:line="36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94</w:t>
            </w:r>
            <w:r/>
          </w:p>
        </w:tc>
        <w:tc>
          <w:tcPr>
            <w:tcW w:w="909" w:type="dxa"/>
            <w:vAlign w:val="center"/>
            <w:textDirection w:val="lrTb"/>
            <w:noWrap w:val="false"/>
          </w:tcPr>
          <w:p>
            <w:pPr>
              <w:jc w:val="center"/>
              <w:spacing w:line="36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12</w:t>
            </w:r>
            <w:r/>
          </w:p>
        </w:tc>
        <w:tc>
          <w:tcPr>
            <w:tcW w:w="1290" w:type="dxa"/>
            <w:vAlign w:val="center"/>
            <w:textDirection w:val="lrTb"/>
            <w:noWrap w:val="false"/>
          </w:tcPr>
          <w:p>
            <w:pPr>
              <w:pStyle w:val="1176"/>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41"/>
        </w:trPr>
        <w:tc>
          <w:tcPr>
            <w:tcW w:w="918"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W w:w="1575" w:type="dxa"/>
            <w:vAlign w:val="center"/>
            <w:vMerge w:val="continue"/>
            <w:textDirection w:val="lrTb"/>
            <w:noWrap w:val="false"/>
          </w:tcPr>
          <w:p>
            <w:pPr>
              <w:pStyle w:val="1115"/>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692" w:type="dxa"/>
            <w:vAlign w:val="center"/>
            <w:textDirection w:val="lrTb"/>
            <w:noWrap w:val="false"/>
          </w:tcPr>
          <w:p>
            <w:pPr>
              <w:pStyle w:val="1176"/>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社保</w:t>
            </w:r>
            <w:r/>
          </w:p>
          <w:p>
            <w:pPr>
              <w:pStyle w:val="1176"/>
              <w:jc w:val="center"/>
              <w:spacing w:line="36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项目经理</w:t>
            </w:r>
            <w:r>
              <w:rPr>
                <w:rFonts w:hint="eastAsia" w:ascii="仿宋" w:hAnsi="仿宋" w:eastAsia="仿宋" w:cs="仿宋"/>
                <w:sz w:val="24"/>
                <w:szCs w:val="24"/>
                <w:lang w:eastAsia="zh-CN"/>
              </w:rPr>
              <w:t xml:space="preserve">）</w:t>
            </w:r>
            <w:r/>
          </w:p>
        </w:tc>
        <w:tc>
          <w:tcPr>
            <w:tcW w:w="1670" w:type="dxa"/>
            <w:vAlign w:val="center"/>
            <w:textDirection w:val="lrTb"/>
            <w:noWrap w:val="false"/>
          </w:tcPr>
          <w:p>
            <w:pPr>
              <w:pStyle w:val="1176"/>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339" w:type="dxa"/>
            <w:vAlign w:val="center"/>
            <w:textDirection w:val="lrTb"/>
            <w:noWrap w:val="false"/>
          </w:tcPr>
          <w:p>
            <w:pPr>
              <w:pStyle w:val="1176"/>
              <w:jc w:val="center"/>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909" w:type="dxa"/>
            <w:vAlign w:val="center"/>
            <w:textDirection w:val="lrTb"/>
            <w:noWrap w:val="false"/>
          </w:tcPr>
          <w:p>
            <w:pPr>
              <w:jc w:val="center"/>
              <w:spacing w:line="36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12</w:t>
            </w:r>
            <w:r/>
          </w:p>
        </w:tc>
        <w:tc>
          <w:tcPr>
            <w:tcW w:w="1290" w:type="dxa"/>
            <w:vAlign w:val="center"/>
            <w:textDirection w:val="lrTb"/>
            <w:noWrap w:val="false"/>
          </w:tcPr>
          <w:p>
            <w:pPr>
              <w:pStyle w:val="1176"/>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41"/>
        </w:trPr>
        <w:tc>
          <w:tcPr>
            <w:tcW w:w="918"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W w:w="1575" w:type="dxa"/>
            <w:vAlign w:val="center"/>
            <w:vMerge w:val="continue"/>
            <w:textDirection w:val="lrTb"/>
            <w:noWrap w:val="false"/>
          </w:tcPr>
          <w:p>
            <w:pPr>
              <w:pStyle w:val="1115"/>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692"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社保</w:t>
            </w:r>
            <w:r/>
          </w:p>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（业务主管）</w:t>
            </w:r>
            <w:r/>
          </w:p>
        </w:tc>
        <w:tc>
          <w:tcPr>
            <w:tcW w:w="1670" w:type="dxa"/>
            <w:vAlign w:val="center"/>
            <w:textDirection w:val="lrTb"/>
            <w:noWrap w:val="false"/>
          </w:tcPr>
          <w:p>
            <w:pPr>
              <w:pStyle w:val="1176"/>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339" w:type="dxa"/>
            <w:vAlign w:val="center"/>
            <w:textDirection w:val="lrTb"/>
            <w:noWrap w:val="false"/>
          </w:tcPr>
          <w:p>
            <w:pPr>
              <w:pStyle w:val="1176"/>
              <w:jc w:val="center"/>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909" w:type="dxa"/>
            <w:vAlign w:val="center"/>
            <w:textDirection w:val="lrTb"/>
            <w:noWrap w:val="false"/>
          </w:tcPr>
          <w:p>
            <w:pPr>
              <w:jc w:val="center"/>
              <w:spacing w:line="36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p>
        </w:tc>
        <w:tc>
          <w:tcPr>
            <w:tcW w:w="1290" w:type="dxa"/>
            <w:vAlign w:val="center"/>
            <w:textDirection w:val="lrTb"/>
            <w:noWrap w:val="false"/>
          </w:tcPr>
          <w:p>
            <w:pPr>
              <w:pStyle w:val="1176"/>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2"/>
        </w:trPr>
        <w:tc>
          <w:tcPr>
            <w:gridSpan w:val="7"/>
            <w:tcW w:w="10393"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其他费用</w:t>
            </w:r>
            <w:r/>
          </w:p>
        </w:tc>
      </w:tr>
      <w:tr>
        <w:trPr>
          <w:cantSplit/>
          <w:jc w:val="center"/>
          <w:trHeight w:val="556"/>
        </w:trPr>
        <w:tc>
          <w:tcPr>
            <w:tcW w:w="918"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序号</w:t>
            </w:r>
            <w:r/>
          </w:p>
        </w:tc>
        <w:tc>
          <w:tcPr>
            <w:tcW w:w="1575"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w:t>
            </w:r>
            <w:r/>
          </w:p>
        </w:tc>
        <w:tc>
          <w:tcPr>
            <w:gridSpan w:val="5"/>
            <w:tcW w:w="7900"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分项报价（元/年）</w:t>
            </w:r>
            <w:r/>
          </w:p>
        </w:tc>
      </w:tr>
      <w:tr>
        <w:trPr>
          <w:cantSplit/>
          <w:jc w:val="center"/>
          <w:trHeight w:val="610"/>
        </w:trPr>
        <w:tc>
          <w:tcPr>
            <w:tcW w:w="918"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W w:w="1575"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设备(工具)或者折旧费</w:t>
            </w:r>
            <w:r/>
          </w:p>
        </w:tc>
        <w:tc>
          <w:tcPr>
            <w:gridSpan w:val="5"/>
            <w:tcW w:w="7900"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715"/>
        </w:trPr>
        <w:tc>
          <w:tcPr>
            <w:tcW w:w="918"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p>
        </w:tc>
        <w:tc>
          <w:tcPr>
            <w:tcW w:w="1575"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耗材费</w:t>
            </w:r>
            <w:r/>
          </w:p>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（办公用品等）</w:t>
            </w:r>
            <w:r/>
          </w:p>
        </w:tc>
        <w:tc>
          <w:tcPr>
            <w:gridSpan w:val="5"/>
            <w:tcW w:w="7900"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507"/>
        </w:trPr>
        <w:tc>
          <w:tcPr>
            <w:tcW w:w="918"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tcW w:w="1575"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服装费</w:t>
            </w:r>
            <w:r/>
          </w:p>
        </w:tc>
        <w:tc>
          <w:tcPr>
            <w:gridSpan w:val="5"/>
            <w:tcW w:w="7900"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70"/>
        </w:trPr>
        <w:tc>
          <w:tcPr>
            <w:tcW w:w="918"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w:t>
            </w:r>
            <w:r/>
          </w:p>
        </w:tc>
        <w:tc>
          <w:tcPr>
            <w:tcW w:w="1575"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人员福利核算（中秋、春节、高温补贴、可能产生的加班费等）</w:t>
            </w:r>
            <w:r/>
          </w:p>
        </w:tc>
        <w:tc>
          <w:tcPr>
            <w:gridSpan w:val="5"/>
            <w:tcW w:w="7900"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494"/>
        </w:trPr>
        <w:tc>
          <w:tcPr>
            <w:tcW w:w="918"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575" w:type="dxa"/>
            <w:vAlign w:val="center"/>
            <w:textDirection w:val="lrTb"/>
            <w:noWrap w:val="false"/>
          </w:tcPr>
          <w:p>
            <w:pPr>
              <w:pStyle w:val="1176"/>
              <w:jc w:val="center"/>
              <w:spacing w:line="360" w:lineRule="exact"/>
              <w:rPr>
                <w:rFonts w:hint="eastAsia" w:ascii="仿宋" w:hAnsi="仿宋" w:eastAsia="仿宋" w:cs="仿宋"/>
                <w:sz w:val="24"/>
                <w:szCs w:val="24"/>
              </w:rPr>
            </w:pPr>
            <w:r>
              <w:rPr>
                <w:rFonts w:hint="eastAsia" w:ascii="仿宋" w:hAnsi="仿宋" w:eastAsia="仿宋" w:cs="仿宋"/>
                <w:i/>
                <w:iCs/>
                <w:sz w:val="24"/>
                <w:szCs w:val="24"/>
              </w:rPr>
              <w:t xml:space="preserve">利润</w:t>
            </w:r>
            <w:r/>
          </w:p>
        </w:tc>
        <w:tc>
          <w:tcPr>
            <w:gridSpan w:val="5"/>
            <w:tcW w:w="7900" w:type="dxa"/>
            <w:vAlign w:val="center"/>
            <w:textDirection w:val="lrTb"/>
            <w:noWrap w:val="false"/>
          </w:tcPr>
          <w:p>
            <w:pPr>
              <w:pStyle w:val="1176"/>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14"/>
        </w:trPr>
        <w:tc>
          <w:tcPr>
            <w:tcW w:w="918" w:type="dxa"/>
            <w:vAlign w:val="center"/>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w:t>
            </w:r>
            <w:r/>
          </w:p>
        </w:tc>
        <w:tc>
          <w:tcPr>
            <w:tcW w:w="1575" w:type="dxa"/>
            <w:vAlign w:val="center"/>
            <w:textDirection w:val="lrTb"/>
            <w:noWrap w:val="false"/>
          </w:tcPr>
          <w:p>
            <w:pPr>
              <w:pStyle w:val="1176"/>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其他费用（投标人可以自行添加）</w:t>
            </w:r>
            <w:r/>
          </w:p>
        </w:tc>
        <w:tc>
          <w:tcPr>
            <w:gridSpan w:val="5"/>
            <w:tcW w:w="7900" w:type="dxa"/>
            <w:vAlign w:val="center"/>
            <w:textDirection w:val="lrTb"/>
            <w:noWrap w:val="false"/>
          </w:tcPr>
          <w:p>
            <w:pPr>
              <w:pStyle w:val="1176"/>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74"/>
        </w:trPr>
        <w:tc>
          <w:tcPr>
            <w:tcW w:w="918" w:type="dxa"/>
            <w:vAlign w:val="center"/>
            <w:vMerge w:val="restart"/>
            <w:textDirection w:val="lrTb"/>
            <w:noWrap w:val="false"/>
          </w:tcPr>
          <w:p>
            <w:pPr>
              <w:pStyle w:val="1176"/>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w:t>
            </w:r>
            <w:r/>
          </w:p>
        </w:tc>
        <w:tc>
          <w:tcPr>
            <w:tcW w:w="1575" w:type="dxa"/>
            <w:vAlign w:val="center"/>
            <w:vMerge w:val="restart"/>
            <w:textDirection w:val="lrTb"/>
            <w:noWrap w:val="false"/>
          </w:tcPr>
          <w:p>
            <w:pPr>
              <w:pStyle w:val="1176"/>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税金</w:t>
            </w:r>
            <w:r/>
          </w:p>
        </w:tc>
        <w:tc>
          <w:tcPr>
            <w:gridSpan w:val="5"/>
            <w:tcW w:w="7900" w:type="dxa"/>
            <w:vAlign w:val="center"/>
            <w:textDirection w:val="lrTb"/>
            <w:noWrap w:val="false"/>
          </w:tcPr>
          <w:p>
            <w:pPr>
              <w:pStyle w:val="1176"/>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74"/>
        </w:trPr>
        <w:tc>
          <w:tcPr>
            <w:tcW w:w="918" w:type="dxa"/>
            <w:vAlign w:val="center"/>
            <w:vMerge w:val="continue"/>
            <w:textDirection w:val="lrTb"/>
            <w:noWrap w:val="false"/>
          </w:tcPr>
          <w:p>
            <w:pPr>
              <w:pStyle w:val="1176"/>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1575" w:type="dxa"/>
            <w:vAlign w:val="center"/>
            <w:vMerge w:val="continue"/>
            <w:textDirection w:val="lrTb"/>
            <w:noWrap w:val="false"/>
          </w:tcPr>
          <w:p>
            <w:pPr>
              <w:pStyle w:val="1176"/>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gridSpan w:val="5"/>
            <w:tcW w:w="7900" w:type="dxa"/>
            <w:vAlign w:val="center"/>
            <w:textDirection w:val="lrTb"/>
            <w:noWrap w:val="false"/>
          </w:tcPr>
          <w:p>
            <w:pPr>
              <w:pStyle w:val="1176"/>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增值税纳税人身份：</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；税率：</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（明确是增值税一般纳税人还是小规模纳税人并提供相关证明）</w:t>
            </w:r>
            <w:r/>
          </w:p>
        </w:tc>
      </w:tr>
      <w:tr>
        <w:trPr>
          <w:cantSplit/>
          <w:jc w:val="center"/>
          <w:trHeight w:val="553"/>
        </w:trPr>
        <w:tc>
          <w:tcPr>
            <w:tcW w:w="918" w:type="dxa"/>
            <w:vAlign w:val="center"/>
            <w:textDirection w:val="lrTb"/>
            <w:noWrap w:val="false"/>
          </w:tcPr>
          <w:p>
            <w:pPr>
              <w:pStyle w:val="1176"/>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1575" w:type="dxa"/>
            <w:vAlign w:val="center"/>
            <w:textDirection w:val="lrTb"/>
            <w:noWrap w:val="false"/>
          </w:tcPr>
          <w:p>
            <w:pPr>
              <w:pStyle w:val="1176"/>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w:t>
            </w:r>
            <w:r/>
          </w:p>
        </w:tc>
        <w:tc>
          <w:tcPr>
            <w:gridSpan w:val="5"/>
            <w:tcW w:w="7900" w:type="dxa"/>
            <w:vAlign w:val="center"/>
            <w:textDirection w:val="lrTb"/>
            <w:noWrap w:val="false"/>
          </w:tcPr>
          <w:p>
            <w:pPr>
              <w:pStyle w:val="1176"/>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1530"/>
        </w:trPr>
        <w:tc>
          <w:tcPr>
            <w:gridSpan w:val="2"/>
            <w:shd w:val="clear" w:color="auto" w:fill="auto"/>
            <w:tcW w:w="2493" w:type="dxa"/>
            <w:vAlign w:val="center"/>
            <w:textDirection w:val="lrTb"/>
            <w:noWrap w:val="false"/>
          </w:tcPr>
          <w:p>
            <w:pPr>
              <w:pStyle w:val="1176"/>
              <w:spacing w:line="360" w:lineRule="exact"/>
              <w:rPr>
                <w:rFonts w:hint="eastAsia" w:ascii="仿宋" w:hAnsi="仿宋" w:eastAsia="仿宋" w:cs="仿宋"/>
                <w:b/>
                <w:bCs/>
                <w:sz w:val="24"/>
                <w:szCs w:val="24"/>
                <w:lang w:val="en-US" w:eastAsia="zh-CN"/>
              </w:rPr>
            </w:pPr>
            <w:r>
              <w:rPr>
                <w:rFonts w:hint="eastAsia" w:ascii="仿宋" w:hAnsi="仿宋" w:eastAsia="仿宋" w:cs="仿宋"/>
                <w:b/>
                <w:bCs/>
                <w:iCs/>
                <w:sz w:val="24"/>
                <w:szCs w:val="28"/>
                <w:lang w:val="zh-CN"/>
              </w:rPr>
              <w:t xml:space="preserve">投标总报价</w:t>
            </w:r>
            <w:r>
              <w:rPr>
                <w:rFonts w:hint="eastAsia" w:ascii="仿宋" w:hAnsi="仿宋" w:eastAsia="仿宋" w:cs="仿宋"/>
                <w:b/>
                <w:bCs/>
                <w:iCs/>
                <w:sz w:val="24"/>
                <w:szCs w:val="28"/>
                <w:lang w:val="en-US" w:eastAsia="zh-CN"/>
              </w:rPr>
              <w:t xml:space="preserve">/年</w:t>
            </w:r>
            <w:r/>
          </w:p>
        </w:tc>
        <w:tc>
          <w:tcPr>
            <w:gridSpan w:val="5"/>
            <w:shd w:val="clear" w:color="auto" w:fill="auto"/>
            <w:tcW w:w="7900" w:type="dxa"/>
            <w:vAlign w:val="center"/>
            <w:textDirection w:val="lrTb"/>
            <w:noWrap w:val="false"/>
          </w:tcPr>
          <w:p>
            <w:pPr>
              <w:pStyle w:val="1176"/>
              <w:spacing w:line="360" w:lineRule="exact"/>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sz w:val="24"/>
                <w:szCs w:val="24"/>
                <w:u w:val="single"/>
              </w:rPr>
              <w:t xml:space="preserve">                        </w:t>
            </w:r>
            <w:r/>
          </w:p>
          <w:p>
            <w:pPr>
              <w:pStyle w:val="1176"/>
              <w:jc w:val="center"/>
              <w:spacing w:line="360" w:lineRule="exact"/>
              <w:rPr>
                <w:rFonts w:hint="eastAsia" w:ascii="仿宋" w:hAnsi="仿宋" w:eastAsia="仿宋" w:cs="仿宋"/>
                <w:sz w:val="24"/>
                <w:szCs w:val="24"/>
              </w:rPr>
            </w:pPr>
            <w:r>
              <w:rPr>
                <w:rFonts w:hint="eastAsia" w:ascii="仿宋" w:hAnsi="仿宋" w:eastAsia="仿宋" w:cs="仿宋"/>
                <w:b/>
                <w:bCs/>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b/>
                <w:bCs/>
                <w:sz w:val="24"/>
                <w:szCs w:val="24"/>
                <w:u w:val="none"/>
                <w:lang w:val="en-US" w:eastAsia="zh-CN"/>
              </w:rPr>
              <w:t xml:space="preserve">仟</w:t>
            </w:r>
            <w:r>
              <w:rPr>
                <w:rFonts w:hint="eastAsia" w:ascii="仿宋" w:hAnsi="仿宋" w:eastAsia="仿宋" w:cs="仿宋"/>
                <w:sz w:val="24"/>
                <w:szCs w:val="24"/>
                <w:u w:val="single"/>
                <w:lang w:val="en-US" w:eastAsia="zh-CN"/>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万</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仟</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圆</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角</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分</w:t>
            </w:r>
            <w:r/>
          </w:p>
        </w:tc>
      </w:tr>
    </w:tbl>
    <w:p>
      <w:pPr>
        <w:pStyle w:val="1128"/>
        <w:rPr>
          <w:rFonts w:hint="eastAsia" w:ascii="仿宋" w:hAnsi="仿宋" w:eastAsia="仿宋" w:cs="仿宋"/>
          <w:color w:val="000000"/>
          <w:sz w:val="24"/>
        </w:rPr>
      </w:pPr>
      <w:r>
        <w:rPr>
          <w:rFonts w:hint="eastAsia" w:ascii="仿宋" w:hAnsi="仿宋" w:eastAsia="仿宋" w:cs="仿宋"/>
          <w:color w:val="000000"/>
          <w:sz w:val="24"/>
        </w:rPr>
      </w:r>
      <w:r/>
    </w:p>
    <w:p>
      <w:pPr>
        <w:pStyle w:val="1178"/>
        <w:spacing w:line="360" w:lineRule="auto"/>
        <w:rPr>
          <w:rFonts w:hint="eastAsia" w:ascii="仿宋" w:hAnsi="仿宋" w:eastAsia="仿宋" w:cs="仿宋"/>
          <w:b/>
          <w:bCs/>
          <w:iCs/>
          <w:szCs w:val="28"/>
          <w:lang w:val="zh-CN"/>
        </w:rPr>
      </w:pPr>
      <w:r>
        <w:rPr>
          <w:rFonts w:hint="eastAsia" w:ascii="仿宋" w:hAnsi="仿宋" w:eastAsia="仿宋" w:cs="仿宋"/>
          <w:color w:val="000000"/>
        </w:rPr>
        <w:t xml:space="preserve">备注：</w:t>
      </w:r>
      <w:r>
        <w:rPr>
          <w:rFonts w:hint="eastAsia" w:ascii="仿宋" w:hAnsi="仿宋" w:eastAsia="仿宋" w:cs="仿宋"/>
          <w:b/>
          <w:bCs/>
          <w:iCs/>
          <w:szCs w:val="28"/>
          <w:lang w:val="zh-CN"/>
        </w:rPr>
        <w:t xml:space="preserve">1、明细报价表中列明的项目不接受赠送。</w:t>
      </w:r>
      <w:r/>
    </w:p>
    <w:p>
      <w:pPr>
        <w:pStyle w:val="1178"/>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zh-CN"/>
        </w:rPr>
        <w:t xml:space="preserve">2、人员工资合价=人员月工资*人员数量*月数</w:t>
      </w:r>
      <w:r/>
    </w:p>
    <w:p>
      <w:pPr>
        <w:pStyle w:val="1178"/>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rPr>
        <w:t xml:space="preserve">3、</w:t>
      </w:r>
      <w:r>
        <w:rPr>
          <w:rFonts w:hint="eastAsia" w:ascii="仿宋" w:hAnsi="仿宋" w:eastAsia="仿宋" w:cs="仿宋"/>
          <w:b/>
          <w:bCs/>
          <w:iCs/>
          <w:szCs w:val="28"/>
          <w:lang w:val="zh-CN"/>
        </w:rPr>
        <w:t xml:space="preserve">“投标总报价”数额应当与“开标一览表”中“投标总报价”数额一致。</w:t>
      </w:r>
      <w:r/>
    </w:p>
    <w:p>
      <w:pPr>
        <w:pStyle w:val="1178"/>
        <w:ind w:firstLine="723"/>
        <w:spacing w:line="360" w:lineRule="auto"/>
        <w:rPr>
          <w:rFonts w:hint="eastAsia" w:ascii="仿宋" w:hAnsi="仿宋" w:eastAsia="仿宋" w:cs="仿宋"/>
          <w:b/>
          <w:bCs/>
          <w:iCs/>
          <w:szCs w:val="28"/>
          <w:lang w:val="en-US" w:eastAsia="zh-CN"/>
        </w:rPr>
      </w:pPr>
      <w:r>
        <w:rPr>
          <w:rFonts w:hint="eastAsia" w:ascii="仿宋" w:hAnsi="仿宋" w:eastAsia="仿宋" w:cs="仿宋"/>
          <w:b/>
          <w:bCs/>
          <w:iCs/>
          <w:szCs w:val="28"/>
          <w:lang w:val="en-US" w:eastAsia="zh-CN"/>
        </w:rPr>
        <w:t xml:space="preserve">4、投标报价按每年总价进行报价。</w:t>
      </w:r>
      <w:r/>
    </w:p>
    <w:p>
      <w:pPr>
        <w:pStyle w:val="1207"/>
        <w:ind w:firstLine="480"/>
        <w:jc w:val="left"/>
        <w:spacing w:line="500" w:lineRule="exact"/>
        <w:widowControl/>
        <w:rPr>
          <w:rFonts w:hint="eastAsia" w:ascii="仿宋" w:hAnsi="仿宋" w:eastAsia="仿宋" w:cs="仿宋"/>
          <w:b/>
          <w:bCs/>
          <w:iCs/>
          <w:sz w:val="24"/>
          <w:szCs w:val="28"/>
          <w:lang w:val="en-US" w:eastAsia="zh-CN" w:bidi="ar-SA"/>
        </w:rPr>
      </w:pPr>
      <w:r>
        <w:rPr>
          <w:rFonts w:hint="eastAsia" w:ascii="仿宋" w:hAnsi="仿宋" w:eastAsia="仿宋" w:cs="仿宋"/>
          <w:b/>
          <w:bCs/>
          <w:iCs/>
          <w:szCs w:val="28"/>
          <w:lang w:val="en-US" w:eastAsia="zh-CN"/>
        </w:rPr>
        <w:t xml:space="preserve">  5、</w:t>
      </w:r>
      <w:r>
        <w:rPr>
          <w:rFonts w:hint="eastAsia" w:ascii="仿宋" w:hAnsi="仿宋" w:eastAsia="仿宋" w:cs="仿宋"/>
          <w:b/>
          <w:iCs/>
          <w:color w:val="ff0000"/>
          <w:szCs w:val="24"/>
          <w:lang w:bidi="zh-CN"/>
        </w:rPr>
        <w:t xml:space="preserve">注:社保金额≥1238.048(4952*24.9%+5)，因报价最多保留至小数点后两位，故该项最小有效数值为1238.05元。例如：（1）某岗位人员月工资4500元，社保金额则为4952*24.9%+5=1238.048元；</w:t>
      </w:r>
      <w:r>
        <w:rPr>
          <w:rFonts w:hint="eastAsia" w:ascii="仿宋" w:hAnsi="仿宋" w:eastAsia="仿宋" w:cs="仿宋"/>
          <w:b/>
          <w:iCs/>
          <w:color w:val="0000ff"/>
          <w:szCs w:val="24"/>
          <w:lang w:bidi="zh-CN"/>
        </w:rPr>
        <w:t xml:space="preserve">（2）某岗位人员月工资10000元，社保金额则为10000*24.9%+5=2495元。</w:t>
      </w:r>
      <w:r/>
    </w:p>
    <w:p>
      <w:pPr>
        <w:pStyle w:val="1178"/>
        <w:spacing w:line="360" w:lineRule="auto"/>
        <w:rPr>
          <w:rFonts w:hint="eastAsia" w:ascii="仿宋" w:hAnsi="仿宋" w:eastAsia="仿宋" w:cs="仿宋"/>
          <w:b/>
          <w:bCs/>
          <w:lang w:val="zh-CN"/>
        </w:rPr>
      </w:pPr>
      <w:r>
        <w:rPr>
          <w:rFonts w:hint="eastAsia" w:ascii="仿宋" w:hAnsi="仿宋" w:eastAsia="仿宋" w:cs="仿宋"/>
          <w:b/>
          <w:bCs/>
          <w:iCs/>
          <w:szCs w:val="28"/>
          <w:lang w:val="en-US" w:eastAsia="zh-CN"/>
        </w:rPr>
        <w:t xml:space="preserve">      6、根据医院实际管理需要以及工作难易程度、强度等对保洁、运送及工勤、电梯人员相关岗位从低到高分为Ⅰ、Ⅱ、Ⅲ级岗。</w:t>
      </w:r>
      <w:r/>
    </w:p>
    <w:p>
      <w:pPr>
        <w:pStyle w:val="1178"/>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zh-CN"/>
        </w:rPr>
        <w:t xml:space="preserve">     </w:t>
      </w:r>
      <w:r>
        <w:rPr>
          <w:rFonts w:hint="eastAsia" w:ascii="仿宋" w:hAnsi="仿宋" w:eastAsia="仿宋" w:cs="仿宋"/>
          <w:b/>
          <w:bCs/>
          <w:iCs/>
          <w:szCs w:val="28"/>
          <w:lang w:val="en-US" w:eastAsia="zh-CN"/>
        </w:rPr>
        <w:t xml:space="preserve">7</w:t>
      </w:r>
      <w:r>
        <w:rPr>
          <w:rFonts w:hint="eastAsia" w:ascii="仿宋" w:hAnsi="仿宋" w:eastAsia="仿宋" w:cs="仿宋"/>
          <w:b/>
          <w:bCs/>
          <w:iCs/>
          <w:szCs w:val="28"/>
          <w:lang w:val="zh-CN"/>
        </w:rPr>
        <w:t xml:space="preserve">、表格格式可根据报价需要，进行调整。</w:t>
      </w:r>
      <w:r/>
    </w:p>
    <w:p>
      <w:pPr>
        <w:pStyle w:val="1178"/>
        <w:spacing w:line="360" w:lineRule="auto"/>
        <w:rPr>
          <w:rFonts w:hint="eastAsia" w:ascii="仿宋" w:hAnsi="仿宋" w:eastAsia="仿宋" w:cs="仿宋"/>
          <w:color w:val="000000"/>
        </w:rPr>
      </w:pPr>
      <w:r>
        <w:rPr>
          <w:rFonts w:hint="eastAsia" w:ascii="仿宋" w:hAnsi="仿宋" w:eastAsia="仿宋" w:cs="仿宋"/>
          <w:b/>
          <w:bCs/>
          <w:iCs/>
          <w:szCs w:val="28"/>
          <w:lang w:val="en-US" w:eastAsia="zh-CN"/>
        </w:rPr>
        <w:t xml:space="preserve">      </w:t>
      </w:r>
      <w:r>
        <w:rPr>
          <w:rFonts w:hint="eastAsia" w:ascii="仿宋" w:hAnsi="仿宋" w:eastAsia="仿宋" w:cs="仿宋"/>
          <w:b/>
          <w:bCs/>
          <w:iCs/>
          <w:szCs w:val="28"/>
          <w:lang w:val="zh-CN"/>
        </w:rPr>
        <w:br w:type="page" w:clear="all"/>
      </w:r>
      <w:r/>
    </w:p>
    <w:p>
      <w:pPr>
        <w:pStyle w:val="1153"/>
        <w:rPr>
          <w:rFonts w:hint="eastAsia" w:ascii="仿宋" w:hAnsi="仿宋" w:eastAsia="仿宋" w:cs="仿宋"/>
          <w:b/>
          <w:bCs w:val="0"/>
          <w:color w:val="000000"/>
        </w:rPr>
        <w:outlineLvl w:val="1"/>
      </w:pPr>
      <w:r/>
      <w:bookmarkStart w:id="155" w:name="_Toc21129"/>
      <w:r/>
      <w:bookmarkStart w:id="156" w:name="_Toc2747"/>
      <w:r>
        <w:rPr>
          <w:rFonts w:hint="eastAsia" w:ascii="仿宋" w:hAnsi="仿宋" w:eastAsia="仿宋" w:cs="仿宋"/>
          <w:b/>
          <w:bCs w:val="0"/>
          <w:color w:val="000000"/>
        </w:rPr>
        <w:t xml:space="preserve">五、中小企业或残疾人福利性单位声明函</w:t>
      </w:r>
      <w:bookmarkEnd w:id="154"/>
      <w:r/>
      <w:bookmarkEnd w:id="155"/>
      <w:r/>
      <w:bookmarkEnd w:id="156"/>
      <w:r/>
      <w:r/>
    </w:p>
    <w:p>
      <w:pPr>
        <w:pStyle w:val="1119"/>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中小微企业声明函（服务）</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u w:val="single"/>
          <w:lang w:val="en-US" w:eastAsia="zh-CN"/>
        </w:rPr>
        <w:t xml:space="preserve">泗洪县第一人民医院</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lang w:val="en-US" w:eastAsia="zh-CN"/>
        </w:rPr>
        <w:t xml:space="preserve">项目</w:t>
      </w:r>
      <w:r>
        <w:rPr>
          <w:rFonts w:hint="eastAsia" w:ascii="仿宋" w:hAnsi="仿宋" w:eastAsia="仿宋" w:cs="仿宋"/>
          <w:color w:val="000000"/>
          <w:sz w:val="24"/>
          <w:szCs w:val="24"/>
          <w:u w:val="single"/>
          <w:lang w:val="en-US" w:eastAsia="zh-CN"/>
        </w:rPr>
        <w:t xml:space="preserve">泗洪县第一人民医院保洁服务采购项目 </w:t>
      </w:r>
      <w:r>
        <w:rPr>
          <w:rFonts w:hint="eastAsia" w:ascii="仿宋" w:hAnsi="仿宋" w:eastAsia="仿宋" w:cs="仿宋"/>
          <w:color w:val="000000"/>
          <w:sz w:val="24"/>
          <w:szCs w:val="24"/>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b/>
          <w:bCs/>
          <w:color w:val="0000ff"/>
          <w:sz w:val="24"/>
          <w:szCs w:val="24"/>
          <w:u w:val="single"/>
        </w:rPr>
        <w:t xml:space="preserve">（</w:t>
      </w:r>
      <w:r>
        <w:rPr>
          <w:rFonts w:hint="eastAsia" w:ascii="仿宋" w:hAnsi="仿宋" w:eastAsia="仿宋" w:cs="仿宋"/>
          <w:b/>
          <w:bCs/>
          <w:color w:val="0000ff"/>
          <w:sz w:val="24"/>
          <w:szCs w:val="24"/>
          <w:u w:val="single"/>
          <w:lang w:eastAsia="zh-CN"/>
        </w:rPr>
        <w:t xml:space="preserve">物业管理</w:t>
      </w:r>
      <w:r>
        <w:rPr>
          <w:rFonts w:hint="eastAsia" w:ascii="仿宋" w:hAnsi="仿宋" w:eastAsia="仿宋" w:cs="仿宋"/>
          <w:b/>
          <w:bCs/>
          <w:color w:val="0000ff"/>
          <w:sz w:val="24"/>
          <w:szCs w:val="24"/>
          <w:u w:val="single"/>
        </w:rPr>
        <w:t xml:space="preserve">）</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 □小型企业 □微型企业）；</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righ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ind w:firstLine="69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p>
    <w:p>
      <w:pPr>
        <w:ind w:firstLine="24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备注：1.从业人员、营业收入、资产总额填报上一年度数据，无上一年度数据的新成立企业可不填报。</w:t>
      </w:r>
      <w:r/>
    </w:p>
    <w:p>
      <w:pPr>
        <w:numPr>
          <w:ilvl w:val="0"/>
          <w:numId w:val="0"/>
        </w:num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对照《工业和信息化部、国家统计局、国家发展和改革委员会、财政部关于印发中小企业划型标准规定的通知》(工信部联企业[2011]300号)的规定，投标人自行勾选承接企业的企业规模类型。</w:t>
      </w:r>
      <w:r/>
    </w:p>
    <w:p>
      <w:pPr>
        <w:numPr>
          <w:ilvl w:val="0"/>
          <w:numId w:val="0"/>
        </w:numPr>
        <w:ind w:firstLine="480"/>
        <w:spacing w:line="400" w:lineRule="exact"/>
        <w:rPr>
          <w:rFonts w:hint="eastAsia" w:ascii="仿宋" w:hAnsi="仿宋" w:eastAsia="仿宋" w:cs="仿宋"/>
          <w:b/>
          <w:bCs/>
          <w:color w:val="000000"/>
          <w:sz w:val="32"/>
          <w:szCs w:val="32"/>
        </w:rPr>
      </w:pPr>
      <w:r>
        <w:rPr>
          <w:rFonts w:hint="eastAsia" w:ascii="仿宋" w:hAnsi="仿宋" w:eastAsia="仿宋" w:cs="仿宋"/>
          <w:color w:val="auto"/>
          <w:sz w:val="24"/>
          <w:szCs w:val="24"/>
          <w:highlight w:val="none"/>
          <w:lang w:val="en-US" w:eastAsia="zh-CN" w:bidi="ar-SA"/>
        </w:rPr>
        <w:t xml:space="preserve">3.符</w:t>
      </w:r>
      <w:r>
        <w:rPr>
          <w:rFonts w:hint="eastAsia" w:ascii="仿宋" w:hAnsi="仿宋" w:eastAsia="仿宋" w:cs="仿宋"/>
          <w:b w:val="0"/>
          <w:sz w:val="24"/>
        </w:rPr>
        <w:t xml:space="preserve">合报价折扣情形的请将此函填报上传至“企业报价折扣证明”一栏中</w:t>
      </w:r>
      <w:r>
        <w:rPr>
          <w:rFonts w:hint="eastAsia" w:ascii="仿宋" w:hAnsi="仿宋" w:eastAsia="仿宋" w:cs="仿宋"/>
          <w:b w:val="0"/>
          <w:sz w:val="24"/>
          <w:lang w:eastAsia="zh-CN"/>
        </w:rPr>
        <w:t xml:space="preserve">。</w:t>
      </w:r>
      <w:r/>
    </w:p>
    <w:p>
      <w:pPr>
        <w:pStyle w:val="1119"/>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19"/>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19"/>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19"/>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19"/>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19"/>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19"/>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19"/>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19"/>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19"/>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残疾人福利性单位声明函</w:t>
      </w:r>
      <w:r/>
    </w:p>
    <w:p>
      <w:pPr>
        <w:pStyle w:val="1137"/>
        <w:spacing w:line="588" w:lineRule="exact"/>
        <w:rPr>
          <w:rFonts w:hint="eastAsia" w:ascii="仿宋" w:hAnsi="仿宋" w:eastAsia="仿宋" w:cs="仿宋"/>
          <w:b/>
          <w:color w:val="000000"/>
          <w:spacing w:val="6"/>
          <w:sz w:val="30"/>
          <w:szCs w:val="30"/>
        </w:rPr>
      </w:pPr>
      <w:r>
        <w:rPr>
          <w:rFonts w:hint="eastAsia" w:ascii="仿宋" w:hAnsi="仿宋" w:eastAsia="仿宋" w:cs="仿宋"/>
          <w:b/>
          <w:color w:val="000000"/>
          <w:spacing w:val="6"/>
          <w:sz w:val="30"/>
          <w:szCs w:val="30"/>
        </w:rPr>
      </w:r>
      <w:r/>
    </w:p>
    <w:p>
      <w:pPr>
        <w:pStyle w:val="1136"/>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szCs w:val="24"/>
          <w:u w:val="single"/>
          <w:lang w:val="en-US" w:eastAsia="zh-CN"/>
        </w:rPr>
        <w:t xml:space="preserve">泗洪县第一人民医院</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rPr>
        <w:t xml:space="preserve">的</w:t>
      </w:r>
      <w:r>
        <w:rPr>
          <w:rFonts w:hint="eastAsia" w:ascii="仿宋" w:hAnsi="仿宋" w:eastAsia="仿宋" w:cs="仿宋"/>
          <w:color w:val="000000"/>
          <w:sz w:val="24"/>
          <w:szCs w:val="24"/>
          <w:u w:val="single"/>
          <w:lang w:val="en-US" w:eastAsia="zh-CN"/>
        </w:rPr>
        <w:t xml:space="preserve">泗洪县第一人民医院保洁服务采购项目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采购活动提供本单位制造的货物（由本单位承担工程/提供服务），或者提供其他残疾人福利性单位制造的货物（不包括使用非残疾人福利性单位注册商标的货物）。</w:t>
      </w:r>
      <w:r/>
    </w:p>
    <w:p>
      <w:pPr>
        <w:pStyle w:val="1136"/>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p>
    <w:p>
      <w:pPr>
        <w:pStyle w:val="1138"/>
        <w:ind w:firstLine="3810"/>
        <w:spacing w:line="50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p>
      <w:pPr>
        <w:pStyle w:val="1138"/>
        <w:ind w:firstLine="3629"/>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38"/>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单位名称：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szCs w:val="24"/>
        </w:rPr>
        <w:t xml:space="preserve">盖CA电子公章</w:t>
      </w:r>
      <w:r>
        <w:rPr>
          <w:rFonts w:hint="eastAsia" w:ascii="仿宋" w:hAnsi="仿宋" w:eastAsia="仿宋" w:cs="仿宋"/>
          <w:color w:val="000000"/>
          <w:sz w:val="24"/>
        </w:rPr>
        <w:t xml:space="preserve">）</w:t>
      </w:r>
      <w:r/>
    </w:p>
    <w:p>
      <w:pPr>
        <w:pStyle w:val="1135"/>
        <w:ind w:firstLine="480"/>
        <w:jc w:val="left"/>
        <w:spacing w:line="50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日期：  年  月  日</w:t>
      </w:r>
      <w:r/>
    </w:p>
    <w:p>
      <w:pPr>
        <w:pStyle w:val="1137"/>
        <w:ind w:right="1560" w:firstLine="480"/>
        <w:jc w:val="center"/>
        <w:spacing w:line="588" w:lineRule="exact"/>
        <w:tabs>
          <w:tab w:val="left" w:pos="48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9"/>
        <w:ind w:left="357" w:firstLine="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6"/>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非残疾人福利性单位不需提供此函。</w:t>
      </w:r>
      <w:r/>
    </w:p>
    <w:p>
      <w:pPr>
        <w:pStyle w:val="1136"/>
        <w:ind w:firstLine="442"/>
        <w:spacing w:line="480" w:lineRule="exact"/>
        <w:rPr>
          <w:rFonts w:hint="eastAsia" w:ascii="仿宋" w:hAnsi="仿宋" w:eastAsia="仿宋" w:cs="仿宋"/>
          <w:color w:val="000000"/>
          <w:sz w:val="24"/>
          <w:szCs w:val="24"/>
        </w:rPr>
      </w:pPr>
      <w:r>
        <w:rPr>
          <w:rFonts w:hint="eastAsia" w:ascii="仿宋" w:hAnsi="仿宋" w:eastAsia="仿宋" w:cs="仿宋"/>
          <w:b w:val="0"/>
          <w:sz w:val="24"/>
          <w:lang w:val="en-US" w:eastAsia="zh-CN"/>
        </w:rPr>
        <w:t xml:space="preserve">2.</w:t>
      </w:r>
      <w:r>
        <w:rPr>
          <w:rFonts w:hint="eastAsia" w:ascii="仿宋" w:hAnsi="仿宋" w:eastAsia="仿宋" w:cs="仿宋"/>
          <w:b w:val="0"/>
          <w:sz w:val="24"/>
        </w:rPr>
        <w:t xml:space="preserve">符合报价折扣情形的请将此函填报上传至“企业报价折扣证明”一栏中</w:t>
      </w:r>
      <w:r>
        <w:rPr>
          <w:rFonts w:hint="eastAsia" w:ascii="仿宋" w:hAnsi="仿宋" w:eastAsia="仿宋" w:cs="仿宋"/>
          <w:b w:val="0"/>
          <w:sz w:val="24"/>
          <w:lang w:eastAsia="zh-CN"/>
        </w:rPr>
        <w:t xml:space="preserve">。</w:t>
      </w:r>
      <w:r/>
    </w:p>
    <w:p>
      <w:pPr>
        <w:pStyle w:val="1136"/>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6"/>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6"/>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6"/>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6"/>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6"/>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6"/>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6"/>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6"/>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6"/>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400" w:lineRule="exact"/>
        <w:rPr>
          <w:rFonts w:hint="eastAsia" w:ascii="仿宋" w:hAnsi="仿宋" w:eastAsia="仿宋" w:cs="仿宋"/>
          <w:color w:val="000000"/>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rPr>
      </w:r>
      <w:r/>
    </w:p>
    <w:p>
      <w:pPr>
        <w:pStyle w:val="854"/>
        <w:rPr>
          <w:rFonts w:hint="eastAsia" w:ascii="仿宋" w:hAnsi="仿宋" w:eastAsia="仿宋" w:cs="仿宋"/>
          <w:bCs/>
          <w:color w:val="000000"/>
          <w:lang w:val="en-US" w:eastAsia="zh-CN"/>
        </w:rPr>
      </w:pPr>
      <w:r>
        <w:rPr>
          <w:rFonts w:hint="eastAsia" w:ascii="仿宋" w:hAnsi="仿宋" w:eastAsia="仿宋" w:cs="仿宋"/>
          <w:bCs/>
          <w:color w:val="000000"/>
          <w:lang w:val="en-US" w:eastAsia="zh-CN"/>
        </w:rPr>
        <w:t xml:space="preserve">六</w:t>
      </w:r>
      <w:r>
        <w:rPr>
          <w:rFonts w:hint="eastAsia" w:ascii="仿宋" w:hAnsi="仿宋" w:eastAsia="仿宋" w:cs="仿宋"/>
          <w:bCs/>
          <w:color w:val="000000"/>
        </w:rPr>
        <w:t xml:space="preserve">、</w:t>
      </w:r>
      <w:r>
        <w:rPr>
          <w:rFonts w:hint="eastAsia" w:ascii="仿宋" w:hAnsi="仿宋" w:eastAsia="仿宋" w:cs="仿宋"/>
          <w:bCs/>
          <w:color w:val="000000"/>
          <w:lang w:val="en-US" w:eastAsia="zh-CN"/>
        </w:rPr>
        <w:t xml:space="preserve">项目组成员经验</w:t>
      </w:r>
      <w:r/>
    </w:p>
    <w:tbl>
      <w:tblPr>
        <w:tblStyle w:val="791"/>
        <w:tblpPr w:horzAnchor="margin" w:tblpXSpec="center" w:vertAnchor="text" w:tblpY="74" w:leftFromText="180" w:topFromText="0" w:rightFromText="180" w:bottomFromText="0"/>
        <w:tblW w:w="96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3"/>
        <w:gridCol w:w="1330"/>
        <w:gridCol w:w="2990"/>
        <w:gridCol w:w="1890"/>
        <w:gridCol w:w="1381"/>
        <w:gridCol w:w="875"/>
      </w:tblGrid>
      <w:tr>
        <w:trPr>
          <w:trHeight w:val="836"/>
        </w:trPr>
        <w:tc>
          <w:tcPr>
            <w:tcW w:w="1193" w:type="dxa"/>
            <w:vAlign w:val="center"/>
            <w:textDirection w:val="lrTb"/>
            <w:noWrap w:val="false"/>
          </w:tcPr>
          <w:p>
            <w:pPr>
              <w:pStyle w:val="1222"/>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姓名</w:t>
            </w:r>
            <w:r/>
          </w:p>
        </w:tc>
        <w:tc>
          <w:tcPr>
            <w:tcW w:w="1330" w:type="dxa"/>
            <w:vAlign w:val="center"/>
            <w:textDirection w:val="lrTb"/>
            <w:noWrap w:val="false"/>
          </w:tcPr>
          <w:p>
            <w:pPr>
              <w:pStyle w:val="1222"/>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职务</w:t>
            </w:r>
            <w:r/>
          </w:p>
        </w:tc>
        <w:tc>
          <w:tcPr>
            <w:tcBorders>
              <w:right w:val="single" w:color="auto" w:sz="4" w:space="0"/>
            </w:tcBorders>
            <w:tcW w:w="2990" w:type="dxa"/>
            <w:vAlign w:val="center"/>
            <w:textDirection w:val="lrTb"/>
            <w:noWrap w:val="false"/>
          </w:tcPr>
          <w:p>
            <w:pPr>
              <w:pStyle w:val="1222"/>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物业服务经验</w:t>
            </w:r>
            <w:r/>
          </w:p>
        </w:tc>
        <w:tc>
          <w:tcPr>
            <w:tcBorders>
              <w:left w:val="single" w:color="auto" w:sz="4" w:space="0"/>
            </w:tcBorders>
            <w:tcW w:w="1890" w:type="dxa"/>
            <w:vAlign w:val="center"/>
            <w:textDirection w:val="lrTb"/>
            <w:noWrap w:val="false"/>
          </w:tcPr>
          <w:p>
            <w:pPr>
              <w:pStyle w:val="1222"/>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w:t>
            </w:r>
            <w:r/>
          </w:p>
          <w:p>
            <w:pPr>
              <w:pStyle w:val="1222"/>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时间</w:t>
            </w:r>
            <w:r/>
          </w:p>
        </w:tc>
        <w:tc>
          <w:tcPr>
            <w:tcBorders>
              <w:right w:val="single" w:color="auto" w:sz="4" w:space="0"/>
            </w:tcBorders>
            <w:tcW w:w="1381" w:type="dxa"/>
            <w:vAlign w:val="center"/>
            <w:textDirection w:val="lrTb"/>
            <w:noWrap w:val="false"/>
          </w:tcPr>
          <w:p>
            <w:pPr>
              <w:pStyle w:val="1222"/>
              <w:jc w:val="center"/>
              <w:keepLines w:val="0"/>
              <w:keepNext w:val="0"/>
              <w:pageBreakBefore w:val="0"/>
              <w:spacing w:beforeAutospacing="0" w:line="3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甲方履约评价</w:t>
            </w:r>
            <w:r>
              <w:rPr>
                <w:rFonts w:hint="eastAsia" w:ascii="仿宋" w:hAnsi="仿宋" w:eastAsia="仿宋" w:cs="仿宋"/>
                <w:color w:val="000000"/>
                <w:sz w:val="28"/>
                <w:szCs w:val="28"/>
                <w:lang w:val="en-US" w:eastAsia="zh-CN"/>
              </w:rPr>
              <w:t xml:space="preserve">结果</w:t>
            </w:r>
            <w:r/>
          </w:p>
        </w:tc>
        <w:tc>
          <w:tcPr>
            <w:tcBorders>
              <w:left w:val="single" w:color="auto" w:sz="4" w:space="0"/>
            </w:tcBorders>
            <w:tcW w:w="875" w:type="dxa"/>
            <w:vAlign w:val="center"/>
            <w:textDirection w:val="lrTb"/>
            <w:noWrap w:val="false"/>
          </w:tcPr>
          <w:p>
            <w:pPr>
              <w:pStyle w:val="1222"/>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tc>
      </w:tr>
      <w:tr>
        <w:trPr>
          <w:trHeight w:val="729"/>
        </w:trPr>
        <w:tc>
          <w:tcPr>
            <w:tcW w:w="1193" w:type="dxa"/>
            <w:vAlign w:val="center"/>
            <w:vMerge w:val="restart"/>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330" w:type="dxa"/>
            <w:vAlign w:val="center"/>
            <w:vMerge w:val="restart"/>
            <w:textDirection w:val="lrTb"/>
            <w:noWrap w:val="false"/>
          </w:tcPr>
          <w:p>
            <w:pPr>
              <w:pStyle w:val="1222"/>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4"/>
              </w:rPr>
              <w:t xml:space="preserve">项目经理</w:t>
            </w:r>
            <w:r/>
          </w:p>
        </w:tc>
        <w:tc>
          <w:tcPr>
            <w:tcBorders>
              <w:right w:val="single" w:color="auto" w:sz="4" w:space="0"/>
            </w:tcBorders>
            <w:tcW w:w="2990"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1193" w:type="dxa"/>
            <w:vAlign w:val="center"/>
            <w:vMerge w:val="continue"/>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330" w:type="dxa"/>
            <w:vAlign w:val="center"/>
            <w:vMerge w:val="continue"/>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2990"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1193" w:type="dxa"/>
            <w:vAlign w:val="center"/>
            <w:vMerge w:val="continue"/>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330" w:type="dxa"/>
            <w:vAlign w:val="center"/>
            <w:vMerge w:val="continue"/>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2990"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1193" w:type="dxa"/>
            <w:vAlign w:val="center"/>
            <w:vMerge w:val="continue"/>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330" w:type="dxa"/>
            <w:vAlign w:val="center"/>
            <w:vMerge w:val="continue"/>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bottom w:val="single" w:color="auto" w:sz="4" w:space="0"/>
              <w:right w:val="single" w:color="auto" w:sz="4" w:space="0"/>
            </w:tcBorders>
            <w:tcW w:w="2990"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bottom w:val="single" w:color="auto" w:sz="4" w:space="0"/>
            </w:tcBorders>
            <w:tcW w:w="1890"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1193" w:type="dxa"/>
            <w:vAlign w:val="center"/>
            <w:vMerge w:val="continue"/>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330" w:type="dxa"/>
            <w:vAlign w:val="center"/>
            <w:vMerge w:val="continue"/>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right w:val="single" w:color="auto" w:sz="4" w:space="0"/>
            </w:tcBorders>
            <w:tcW w:w="2990"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tcBorders>
            <w:tcW w:w="1890"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1193"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330" w:type="dxa"/>
            <w:vAlign w:val="center"/>
            <w:textDirection w:val="lrTb"/>
            <w:noWrap w:val="false"/>
          </w:tcPr>
          <w:p>
            <w:pPr>
              <w:pStyle w:val="1222"/>
              <w:jc w:val="center"/>
              <w:spacing w:line="560" w:lineRule="exact"/>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业务</w:t>
            </w:r>
            <w:r>
              <w:rPr>
                <w:rFonts w:hint="eastAsia" w:ascii="仿宋" w:hAnsi="仿宋" w:eastAsia="仿宋" w:cs="仿宋"/>
                <w:color w:val="000000"/>
                <w:sz w:val="24"/>
              </w:rPr>
              <w:t xml:space="preserve">主管</w:t>
            </w:r>
            <w:r/>
          </w:p>
        </w:tc>
        <w:tc>
          <w:tcPr>
            <w:tcBorders>
              <w:right w:val="single" w:color="auto" w:sz="4" w:space="0"/>
            </w:tcBorders>
            <w:tcW w:w="2990"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1193" w:type="dxa"/>
            <w:vAlign w:val="center"/>
            <w:textDirection w:val="lrTb"/>
            <w:noWrap w:val="false"/>
          </w:tcPr>
          <w:p>
            <w:pPr>
              <w:pStyle w:val="1222"/>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tc>
        <w:tc>
          <w:tcPr>
            <w:tcW w:w="1330"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2990"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ind w:firstLine="210"/>
        <w:spacing w:line="480" w:lineRule="exact"/>
        <w:rPr>
          <w:rFonts w:hint="eastAsia" w:ascii="仿宋" w:hAnsi="仿宋" w:eastAsia="仿宋" w:cs="仿宋"/>
          <w:color w:val="000000"/>
          <w:sz w:val="24"/>
          <w:szCs w:val="20"/>
          <w:lang w:val="en-US" w:eastAsia="zh-CN"/>
        </w:rPr>
      </w:pPr>
      <w:r>
        <w:rPr>
          <w:rFonts w:hint="eastAsia" w:ascii="仿宋" w:hAnsi="仿宋" w:eastAsia="仿宋" w:cs="仿宋"/>
          <w:color w:val="000000"/>
          <w:sz w:val="24"/>
          <w:szCs w:val="20"/>
        </w:rPr>
        <w:t xml:space="preserve">注：如投标人中标，项目</w:t>
      </w:r>
      <w:r>
        <w:rPr>
          <w:rFonts w:hint="eastAsia" w:ascii="仿宋" w:hAnsi="仿宋" w:eastAsia="仿宋" w:cs="仿宋"/>
          <w:color w:val="000000"/>
          <w:sz w:val="24"/>
          <w:szCs w:val="20"/>
          <w:lang w:val="en-US" w:eastAsia="zh-CN"/>
        </w:rPr>
        <w:t xml:space="preserve">组成员</w:t>
      </w:r>
      <w:r>
        <w:rPr>
          <w:rFonts w:hint="eastAsia" w:ascii="仿宋" w:hAnsi="仿宋" w:eastAsia="仿宋" w:cs="仿宋"/>
          <w:color w:val="000000"/>
          <w:sz w:val="24"/>
          <w:szCs w:val="20"/>
        </w:rPr>
        <w:t xml:space="preserve">按本表承诺人员操作，不得随意更换。</w:t>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pStyle w:val="1153"/>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53"/>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53"/>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53"/>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53"/>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53"/>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53"/>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53"/>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53"/>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53"/>
        <w:rPr>
          <w:rFonts w:hint="eastAsia" w:ascii="仿宋" w:hAnsi="仿宋" w:eastAsia="仿宋" w:cs="仿宋"/>
          <w:b w:val="0"/>
          <w:bCs w:val="0"/>
          <w:color w:val="000000"/>
        </w:rPr>
        <w:outlineLvl w:val="1"/>
      </w:pPr>
      <w:r>
        <w:rPr>
          <w:rFonts w:hint="eastAsia" w:ascii="仿宋" w:hAnsi="仿宋" w:eastAsia="仿宋" w:cs="仿宋"/>
          <w:b w:val="0"/>
          <w:bCs w:val="0"/>
          <w:color w:val="000000"/>
        </w:rPr>
      </w:r>
      <w:r/>
    </w:p>
    <w:p>
      <w:pPr>
        <w:pStyle w:val="1153"/>
        <w:rPr>
          <w:rFonts w:hint="eastAsia" w:ascii="仿宋" w:hAnsi="仿宋" w:eastAsia="仿宋" w:cs="仿宋"/>
          <w:b/>
          <w:bCs/>
          <w:color w:val="000000"/>
          <w:highlight w:val="none"/>
        </w:rPr>
        <w:outlineLvl w:val="1"/>
      </w:pPr>
      <w:r>
        <w:rPr>
          <w:rFonts w:hint="eastAsia" w:ascii="仿宋" w:hAnsi="仿宋" w:eastAsia="仿宋" w:cs="仿宋"/>
          <w:b/>
          <w:bCs/>
          <w:color w:val="000000"/>
          <w:szCs w:val="32"/>
          <w:lang w:val="en-US" w:eastAsia="zh-CN"/>
        </w:rPr>
        <w:t xml:space="preserve">七</w:t>
      </w:r>
      <w:r>
        <w:rPr>
          <w:rFonts w:hint="eastAsia" w:ascii="仿宋" w:hAnsi="仿宋" w:eastAsia="仿宋" w:cs="仿宋"/>
          <w:b/>
          <w:bCs/>
          <w:color w:val="000000"/>
          <w:szCs w:val="32"/>
        </w:rPr>
        <w:t xml:space="preserve">、企业业绩</w:t>
      </w:r>
      <w:r/>
    </w:p>
    <w:p>
      <w:pPr>
        <w:pStyle w:val="1161"/>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类似项目业绩一览表</w:t>
      </w:r>
      <w:r/>
    </w:p>
    <w:tbl>
      <w:tblPr>
        <w:tblStyle w:val="791"/>
        <w:tblW w:w="93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6"/>
        <w:gridCol w:w="3170"/>
        <w:gridCol w:w="1610"/>
        <w:gridCol w:w="1759"/>
        <w:gridCol w:w="1080"/>
        <w:gridCol w:w="1080"/>
      </w:tblGrid>
      <w:tr>
        <w:trPr>
          <w:jc w:val="center"/>
          <w:trHeight w:val="753"/>
        </w:trPr>
        <w:tc>
          <w:tcPr>
            <w:tcW w:w="616" w:type="dxa"/>
            <w:vAlign w:val="center"/>
            <w:textDirection w:val="lrTb"/>
            <w:noWrap w:val="false"/>
          </w:tcPr>
          <w:p>
            <w:pPr>
              <w:pStyle w:val="1162"/>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3170" w:type="dxa"/>
            <w:vAlign w:val="center"/>
            <w:textDirection w:val="lrTb"/>
            <w:noWrap w:val="false"/>
          </w:tcPr>
          <w:p>
            <w:pPr>
              <w:pStyle w:val="1162"/>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W w:w="1610" w:type="dxa"/>
            <w:vAlign w:val="center"/>
            <w:textDirection w:val="lrTb"/>
            <w:noWrap w:val="false"/>
          </w:tcPr>
          <w:p>
            <w:pPr>
              <w:pStyle w:val="1162"/>
              <w:jc w:val="center"/>
              <w:keepLines w:val="0"/>
              <w:keepNext w:val="0"/>
              <w:pageBreakBefore w:val="0"/>
              <w:spacing w:line="3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采购单位</w:t>
            </w:r>
            <w:r/>
          </w:p>
        </w:tc>
        <w:tc>
          <w:tcPr>
            <w:tcBorders>
              <w:right w:val="single" w:color="auto" w:sz="4" w:space="0"/>
            </w:tcBorders>
            <w:tcW w:w="1759" w:type="dxa"/>
            <w:vAlign w:val="center"/>
            <w:textDirection w:val="lrTb"/>
            <w:noWrap w:val="false"/>
          </w:tcPr>
          <w:p>
            <w:pPr>
              <w:pStyle w:val="1162"/>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服务主要内容</w:t>
            </w:r>
            <w:r/>
          </w:p>
        </w:tc>
        <w:tc>
          <w:tcPr>
            <w:tcBorders>
              <w:left w:val="single" w:color="auto" w:sz="4" w:space="0"/>
            </w:tcBorders>
            <w:tcW w:w="1080" w:type="dxa"/>
            <w:vAlign w:val="center"/>
            <w:textDirection w:val="lrTb"/>
            <w:noWrap w:val="false"/>
          </w:tcPr>
          <w:p>
            <w:pPr>
              <w:pStyle w:val="1162"/>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合同签订时间</w:t>
            </w:r>
            <w:r/>
          </w:p>
        </w:tc>
        <w:tc>
          <w:tcPr>
            <w:tcBorders>
              <w:left w:val="single" w:color="auto" w:sz="4" w:space="0"/>
            </w:tcBorders>
            <w:tcW w:w="1080" w:type="dxa"/>
            <w:vAlign w:val="center"/>
            <w:textDirection w:val="lrTb"/>
            <w:noWrap w:val="false"/>
          </w:tcPr>
          <w:p>
            <w:pPr>
              <w:pStyle w:val="1162"/>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w:t>
            </w:r>
            <w:r/>
          </w:p>
          <w:p>
            <w:pPr>
              <w:pStyle w:val="1162"/>
              <w:jc w:val="center"/>
              <w:keepLines w:val="0"/>
              <w:keepNext w:val="0"/>
              <w:pageBreakBefore w:val="0"/>
              <w:spacing w:line="3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履约评价</w:t>
            </w:r>
            <w:r>
              <w:rPr>
                <w:rFonts w:hint="eastAsia" w:ascii="仿宋" w:hAnsi="仿宋" w:eastAsia="仿宋" w:cs="仿宋"/>
                <w:color w:val="000000"/>
                <w:sz w:val="28"/>
                <w:szCs w:val="28"/>
                <w:lang w:val="en-US" w:eastAsia="zh-CN"/>
              </w:rPr>
              <w:t xml:space="preserve">结果</w:t>
            </w:r>
            <w:r/>
          </w:p>
        </w:tc>
      </w:tr>
      <w:tr>
        <w:trPr>
          <w:jc w:val="center"/>
          <w:trHeight w:val="1510"/>
        </w:trPr>
        <w:tc>
          <w:tcPr>
            <w:tcW w:w="616" w:type="dxa"/>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080"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080"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616" w:type="dxa"/>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080"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080"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616" w:type="dxa"/>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080"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080"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25"/>
        </w:trPr>
        <w:tc>
          <w:tcPr>
            <w:tcW w:w="616" w:type="dxa"/>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080"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080" w:type="dxa"/>
            <w:vAlign w:val="center"/>
            <w:textDirection w:val="lrTb"/>
            <w:noWrap w:val="false"/>
          </w:tcPr>
          <w:p>
            <w:pPr>
              <w:pStyle w:val="1162"/>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bl>
    <w:p>
      <w:pPr>
        <w:pStyle w:val="1161"/>
        <w:rPr>
          <w:rFonts w:hint="eastAsia" w:ascii="仿宋" w:hAnsi="仿宋" w:eastAsia="仿宋" w:cs="仿宋"/>
          <w:bCs/>
          <w:color w:val="000000"/>
        </w:rPr>
      </w:pPr>
      <w:r>
        <w:rPr>
          <w:rFonts w:hint="eastAsia" w:ascii="仿宋" w:hAnsi="仿宋" w:eastAsia="仿宋" w:cs="仿宋"/>
          <w:bCs/>
          <w:color w:val="000000"/>
          <w:sz w:val="24"/>
        </w:rPr>
        <w:t xml:space="preserve">注：请填写此表，并按要求上传业绩资料电子件。</w:t>
      </w:r>
      <w:r/>
    </w:p>
    <w:p>
      <w:pPr>
        <w:pStyle w:val="942"/>
        <w:rPr>
          <w:rFonts w:hint="eastAsia" w:ascii="仿宋" w:hAnsi="仿宋" w:eastAsia="仿宋" w:cs="仿宋"/>
          <w:color w:val="000080"/>
          <w:sz w:val="20"/>
          <w:highlight w:val="white"/>
        </w:rPr>
      </w:pPr>
      <w:r>
        <w:rPr>
          <w:rFonts w:hint="eastAsia" w:ascii="仿宋" w:hAnsi="仿宋" w:eastAsia="仿宋" w:cs="仿宋"/>
          <w:bCs/>
          <w:color w:val="000000"/>
        </w:rPr>
        <w:br w:type="page" w:clear="all"/>
      </w:r>
      <w:r/>
    </w:p>
    <w:p>
      <w:pPr>
        <w:pStyle w:val="1151"/>
        <w:rPr>
          <w:rFonts w:hint="eastAsia" w:ascii="仿宋" w:hAnsi="仿宋" w:eastAsia="仿宋" w:cs="仿宋"/>
          <w:b/>
          <w:bCs w:val="0"/>
        </w:rPr>
        <w:outlineLvl w:val="1"/>
      </w:pPr>
      <w:r/>
      <w:bookmarkStart w:id="157" w:name="_Toc256000030"/>
      <w:r>
        <w:rPr>
          <w:rFonts w:hint="eastAsia" w:ascii="仿宋" w:hAnsi="仿宋" w:eastAsia="仿宋" w:cs="仿宋"/>
          <w:b/>
          <w:bCs w:val="0"/>
          <w:lang w:val="en-US" w:eastAsia="zh-CN"/>
        </w:rPr>
        <w:t xml:space="preserve">八</w:t>
      </w:r>
      <w:r>
        <w:rPr>
          <w:rFonts w:hint="eastAsia" w:ascii="仿宋" w:hAnsi="仿宋" w:eastAsia="仿宋" w:cs="仿宋"/>
          <w:b/>
          <w:bCs w:val="0"/>
        </w:rPr>
        <w:t xml:space="preserve">、</w:t>
      </w:r>
      <w:bookmarkEnd w:id="157"/>
      <w:r>
        <w:rPr>
          <w:rFonts w:hint="eastAsia" w:ascii="仿宋" w:hAnsi="仿宋" w:eastAsia="仿宋" w:cs="仿宋"/>
          <w:b/>
          <w:bCs w:val="0"/>
        </w:rPr>
        <w:t xml:space="preserve">人员配备要求承诺函</w:t>
      </w:r>
      <w:r/>
    </w:p>
    <w:p>
      <w:pPr>
        <w:pStyle w:val="1182"/>
        <w:jc w:val="center"/>
        <w:rPr>
          <w:rFonts w:hint="eastAsia" w:ascii="仿宋" w:hAnsi="仿宋" w:eastAsia="仿宋" w:cs="仿宋"/>
          <w:b/>
          <w:sz w:val="30"/>
          <w:szCs w:val="30"/>
        </w:rPr>
      </w:pPr>
      <w:r>
        <w:rPr>
          <w:rFonts w:hint="eastAsia" w:ascii="仿宋" w:hAnsi="仿宋" w:eastAsia="仿宋" w:cs="仿宋"/>
          <w:b/>
          <w:sz w:val="30"/>
          <w:szCs w:val="30"/>
        </w:rPr>
      </w:r>
      <w:r/>
    </w:p>
    <w:p>
      <w:pPr>
        <w:pStyle w:val="1182"/>
        <w:jc w:val="center"/>
        <w:rPr>
          <w:rFonts w:hint="eastAsia" w:ascii="仿宋" w:hAnsi="仿宋" w:eastAsia="仿宋" w:cs="仿宋"/>
          <w:sz w:val="28"/>
          <w:szCs w:val="28"/>
        </w:rPr>
      </w:pPr>
      <w:r>
        <w:rPr>
          <w:rFonts w:hint="eastAsia" w:ascii="仿宋" w:hAnsi="仿宋" w:eastAsia="仿宋" w:cs="仿宋"/>
          <w:b/>
          <w:sz w:val="30"/>
          <w:szCs w:val="30"/>
        </w:rPr>
        <w:t xml:space="preserve">人员配备要求承诺函</w:t>
      </w:r>
      <w:r/>
    </w:p>
    <w:p>
      <w:pPr>
        <w:pStyle w:val="1182"/>
        <w:spacing w:before="10" w:after="10" w:line="600" w:lineRule="exact"/>
        <w:rPr>
          <w:rFonts w:hint="eastAsia" w:ascii="仿宋" w:hAnsi="仿宋" w:eastAsia="仿宋" w:cs="仿宋"/>
          <w:color w:val="000000"/>
          <w:sz w:val="28"/>
          <w:szCs w:val="22"/>
        </w:rPr>
      </w:pPr>
      <w:r>
        <w:rPr>
          <w:rFonts w:hint="eastAsia" w:ascii="仿宋" w:hAnsi="仿宋" w:eastAsia="仿宋" w:cs="仿宋"/>
          <w:color w:val="000000"/>
          <w:sz w:val="28"/>
          <w:szCs w:val="22"/>
        </w:rPr>
      </w:r>
      <w:r/>
    </w:p>
    <w:p>
      <w:pPr>
        <w:pStyle w:val="1182"/>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泗洪县第一人民医院</w:t>
      </w:r>
      <w:r>
        <w:rPr>
          <w:rFonts w:hint="eastAsia" w:ascii="仿宋" w:hAnsi="仿宋" w:eastAsia="仿宋" w:cs="仿宋"/>
          <w:sz w:val="28"/>
          <w:szCs w:val="28"/>
          <w:u w:val="single"/>
        </w:rPr>
        <w:t xml:space="preserve">：</w:t>
      </w:r>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    根据</w:t>
      </w:r>
      <w:r>
        <w:rPr>
          <w:rFonts w:hint="eastAsia" w:ascii="仿宋" w:hAnsi="仿宋" w:eastAsia="仿宋" w:cs="仿宋"/>
          <w:sz w:val="28"/>
          <w:szCs w:val="28"/>
          <w:u w:val="single"/>
          <w:lang w:val="en-US" w:eastAsia="zh-CN" w:bidi="ar-SA"/>
        </w:rPr>
        <w:t xml:space="preserve"> JSZC-321324-JZCG-G2026-0007</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泗洪县第一人民医院保洁服务</w:t>
      </w:r>
      <w:r>
        <w:rPr>
          <w:rFonts w:hint="eastAsia" w:ascii="仿宋" w:hAnsi="仿宋" w:eastAsia="仿宋" w:cs="仿宋"/>
          <w:sz w:val="28"/>
          <w:szCs w:val="28"/>
          <w:lang w:val="en-US" w:eastAsia="zh-CN"/>
        </w:rPr>
        <w:t xml:space="preserve">采购项目</w:t>
      </w:r>
      <w:r>
        <w:rPr>
          <w:rFonts w:hint="eastAsia" w:ascii="仿宋" w:hAnsi="仿宋" w:eastAsia="仿宋" w:cs="仿宋"/>
          <w:sz w:val="28"/>
          <w:szCs w:val="28"/>
        </w:rPr>
        <w:t xml:space="preserve"> 招标文件相关要求，承诺如下：针对“第四部分、采购需求-</w:t>
      </w:r>
      <w:r>
        <w:rPr>
          <w:rFonts w:hint="eastAsia" w:ascii="仿宋" w:hAnsi="仿宋" w:eastAsia="仿宋" w:cs="仿宋"/>
          <w:sz w:val="28"/>
          <w:szCs w:val="28"/>
          <w:lang w:val="en-US" w:eastAsia="zh-CN"/>
        </w:rPr>
        <w:t xml:space="preserve">五、人员需求”</w:t>
      </w:r>
      <w:r>
        <w:rPr>
          <w:rFonts w:hint="eastAsia" w:ascii="仿宋" w:hAnsi="仿宋" w:eastAsia="仿宋" w:cs="仿宋"/>
          <w:sz w:val="28"/>
          <w:szCs w:val="28"/>
        </w:rPr>
        <w:t xml:space="preserve">内容，我单位完全响应，如我单位中标，将按照响应内容进行履约。如我单位投标文件的响应方案优于采购需求，将按投标文件履约。</w:t>
      </w:r>
      <w:r/>
    </w:p>
    <w:p>
      <w:pPr>
        <w:pStyle w:val="1183"/>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183"/>
        <w:ind w:firstLine="560"/>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183"/>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183"/>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4779"/>
        <w:spacing w:line="500" w:lineRule="exact"/>
        <w:rPr>
          <w:rFonts w:hint="eastAsia" w:ascii="仿宋" w:hAnsi="仿宋" w:eastAsia="仿宋" w:cs="仿宋"/>
          <w:b/>
          <w:sz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p>
    <w:p>
      <w:pPr>
        <w:pStyle w:val="1181"/>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81"/>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81"/>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81"/>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81"/>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83"/>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184"/>
        <w:rPr>
          <w:rFonts w:hint="eastAsia" w:ascii="仿宋" w:hAnsi="仿宋" w:eastAsia="仿宋" w:cs="仿宋"/>
        </w:rPr>
      </w:pPr>
      <w:r>
        <w:rPr>
          <w:rFonts w:hint="eastAsia" w:ascii="仿宋" w:hAnsi="仿宋" w:eastAsia="仿宋" w:cs="仿宋"/>
        </w:rPr>
        <w:br w:type="page" w:clear="all"/>
      </w:r>
      <w:r/>
    </w:p>
    <w:p>
      <w:pPr>
        <w:pStyle w:val="1151"/>
        <w:rPr>
          <w:rFonts w:hint="eastAsia" w:ascii="仿宋" w:hAnsi="仿宋" w:eastAsia="仿宋" w:cs="仿宋"/>
        </w:rPr>
        <w:outlineLvl w:val="1"/>
      </w:pPr>
      <w:r>
        <w:rPr>
          <w:rFonts w:hint="eastAsia" w:ascii="仿宋" w:hAnsi="仿宋" w:eastAsia="仿宋" w:cs="仿宋"/>
          <w:lang w:val="en-US" w:eastAsia="zh-CN"/>
        </w:rPr>
        <w:t xml:space="preserve">九</w:t>
      </w:r>
      <w:r>
        <w:rPr>
          <w:rFonts w:hint="eastAsia" w:ascii="仿宋" w:hAnsi="仿宋" w:eastAsia="仿宋" w:cs="仿宋"/>
        </w:rPr>
        <w:t xml:space="preserve">、服务要求承诺（一）及相关服务方案</w:t>
      </w:r>
      <w:r/>
    </w:p>
    <w:p>
      <w:pPr>
        <w:pStyle w:val="1181"/>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181"/>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1、服务要求承诺（一）</w:t>
      </w:r>
      <w:r/>
    </w:p>
    <w:p>
      <w:pPr>
        <w:pStyle w:val="1182"/>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泗洪县第一人民医院</w:t>
      </w:r>
      <w:r>
        <w:rPr>
          <w:rFonts w:hint="eastAsia" w:ascii="仿宋" w:hAnsi="仿宋" w:eastAsia="仿宋" w:cs="仿宋"/>
          <w:sz w:val="28"/>
          <w:szCs w:val="28"/>
          <w:u w:val="single"/>
        </w:rPr>
        <w:t xml:space="preserve">：</w:t>
      </w:r>
      <w:r/>
    </w:p>
    <w:p>
      <w:pPr>
        <w:pStyle w:val="922"/>
        <w:ind w:firstLine="480"/>
        <w:spacing w:after="195" w:line="435" w:lineRule="atLeast"/>
        <w:rPr>
          <w:rFonts w:hint="eastAsia" w:ascii="仿宋" w:hAnsi="仿宋" w:eastAsia="仿宋" w:cs="仿宋"/>
          <w:sz w:val="20"/>
        </w:rPr>
      </w:pPr>
      <w:r>
        <w:rPr>
          <w:rFonts w:hint="eastAsia" w:ascii="仿宋" w:hAnsi="仿宋" w:eastAsia="仿宋" w:cs="仿宋"/>
          <w:sz w:val="28"/>
          <w:szCs w:val="28"/>
        </w:rPr>
        <w:t xml:space="preserve">根据</w:t>
      </w:r>
      <w:r>
        <w:rPr>
          <w:rFonts w:hint="eastAsia" w:ascii="仿宋" w:hAnsi="仿宋" w:eastAsia="仿宋" w:cs="仿宋"/>
          <w:sz w:val="28"/>
          <w:szCs w:val="28"/>
          <w:u w:val="single"/>
          <w:lang w:val="en-US" w:eastAsia="zh-CN" w:bidi="ar-SA"/>
        </w:rPr>
        <w:t xml:space="preserve">JSZC-321324-JZCG-G2026-0007</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泗洪县第一人民医院保洁服务采购项目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招标文件相关要求，承诺如下：完全响应本项目采购需求“</w:t>
      </w:r>
      <w:r>
        <w:rPr>
          <w:rFonts w:hint="eastAsia" w:ascii="仿宋" w:hAnsi="仿宋" w:eastAsia="仿宋" w:cs="仿宋"/>
          <w:color w:val="000000"/>
          <w:sz w:val="28"/>
          <w:lang w:val="en-US" w:eastAsia="zh-CN"/>
        </w:rPr>
        <w:t xml:space="preserve">三</w:t>
      </w:r>
      <w:r>
        <w:rPr>
          <w:rFonts w:hint="eastAsia" w:ascii="仿宋" w:hAnsi="仿宋" w:eastAsia="仿宋" w:cs="仿宋"/>
          <w:color w:val="000000"/>
          <w:sz w:val="28"/>
        </w:rPr>
        <w:t xml:space="preserve">、</w:t>
      </w:r>
      <w:r>
        <w:rPr>
          <w:rFonts w:hint="eastAsia" w:ascii="仿宋" w:hAnsi="仿宋" w:eastAsia="仿宋" w:cs="仿宋"/>
          <w:color w:val="000000"/>
          <w:sz w:val="28"/>
          <w:lang w:val="en-US" w:eastAsia="zh-CN"/>
        </w:rPr>
        <w:t xml:space="preserve">服务要求</w:t>
      </w:r>
      <w:r>
        <w:rPr>
          <w:rFonts w:hint="eastAsia" w:ascii="仿宋" w:hAnsi="仿宋" w:eastAsia="仿宋" w:cs="仿宋"/>
          <w:color w:val="000000"/>
          <w:sz w:val="28"/>
        </w:rPr>
        <w:t xml:space="preserve">及标准-</w:t>
      </w:r>
      <w:r>
        <w:rPr>
          <w:rFonts w:hint="eastAsia" w:ascii="仿宋" w:hAnsi="仿宋" w:eastAsia="仿宋" w:cs="仿宋"/>
          <w:color w:val="000000"/>
          <w:sz w:val="28"/>
          <w:lang w:eastAsia="zh-CN"/>
        </w:rPr>
        <w:t xml:space="preserve">（</w:t>
      </w:r>
      <w:r>
        <w:rPr>
          <w:rFonts w:hint="eastAsia" w:ascii="仿宋" w:hAnsi="仿宋" w:eastAsia="仿宋" w:cs="仿宋"/>
          <w:color w:val="000000"/>
          <w:sz w:val="28"/>
          <w:lang w:val="en-US" w:eastAsia="zh-CN"/>
        </w:rPr>
        <w:t xml:space="preserve">一</w:t>
      </w:r>
      <w:r>
        <w:rPr>
          <w:rFonts w:hint="eastAsia" w:ascii="仿宋" w:hAnsi="仿宋" w:eastAsia="仿宋" w:cs="仿宋"/>
          <w:color w:val="000000"/>
          <w:sz w:val="28"/>
          <w:lang w:eastAsia="zh-CN"/>
        </w:rPr>
        <w:t xml:space="preserve">）</w:t>
      </w:r>
      <w:r>
        <w:rPr>
          <w:rFonts w:hint="eastAsia" w:ascii="仿宋" w:hAnsi="仿宋" w:eastAsia="仿宋" w:cs="仿宋"/>
          <w:color w:val="000000"/>
          <w:sz w:val="28"/>
          <w:lang w:val="en-US" w:eastAsia="zh-CN"/>
        </w:rPr>
        <w:t xml:space="preserve">保洁服务要求（含具体保洁要求）</w:t>
      </w:r>
      <w:r>
        <w:rPr>
          <w:rFonts w:hint="eastAsia" w:ascii="仿宋" w:hAnsi="仿宋" w:eastAsia="仿宋" w:cs="仿宋"/>
          <w:color w:val="000000"/>
          <w:sz w:val="28"/>
        </w:rPr>
        <w:t xml:space="preserve">、</w:t>
      </w:r>
      <w:r>
        <w:rPr>
          <w:rFonts w:hint="eastAsia" w:ascii="仿宋" w:hAnsi="仿宋" w:eastAsia="仿宋" w:cs="仿宋"/>
          <w:color w:val="000000"/>
          <w:sz w:val="28"/>
          <w:lang w:eastAsia="zh-CN"/>
        </w:rPr>
        <w:t xml:space="preserve">（</w:t>
      </w:r>
      <w:r>
        <w:rPr>
          <w:rFonts w:hint="eastAsia" w:ascii="仿宋" w:hAnsi="仿宋" w:eastAsia="仿宋" w:cs="仿宋"/>
          <w:color w:val="000000"/>
          <w:sz w:val="28"/>
          <w:lang w:val="en-US" w:eastAsia="zh-CN"/>
        </w:rPr>
        <w:t xml:space="preserve">二</w:t>
      </w:r>
      <w:r>
        <w:rPr>
          <w:rFonts w:hint="eastAsia" w:ascii="仿宋" w:hAnsi="仿宋" w:eastAsia="仿宋" w:cs="仿宋"/>
          <w:color w:val="000000"/>
          <w:sz w:val="28"/>
          <w:lang w:eastAsia="zh-CN"/>
        </w:rPr>
        <w:t xml:space="preserve">）</w:t>
      </w:r>
      <w:r>
        <w:rPr>
          <w:rFonts w:hint="eastAsia" w:ascii="仿宋" w:hAnsi="仿宋" w:eastAsia="仿宋" w:cs="仿宋"/>
          <w:color w:val="000000"/>
          <w:sz w:val="28"/>
          <w:lang w:val="en-US" w:eastAsia="zh-CN"/>
        </w:rPr>
        <w:t xml:space="preserve">运送服务要求</w:t>
      </w:r>
      <w:r>
        <w:rPr>
          <w:rFonts w:hint="eastAsia" w:ascii="仿宋" w:hAnsi="仿宋" w:eastAsia="仿宋" w:cs="仿宋"/>
          <w:color w:val="000000"/>
          <w:sz w:val="28"/>
        </w:rPr>
        <w:t xml:space="preserve">”，如我单位中标，将按照响应内容进行履约。如我单位投标文件的响应方案优于采购需求，将按投标文件履约。</w:t>
      </w:r>
      <w:r/>
    </w:p>
    <w:p>
      <w:pPr>
        <w:ind w:firstLine="560"/>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4498"/>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rPr>
          <w:rFonts w:hint="eastAsia" w:ascii="仿宋" w:hAnsi="仿宋" w:eastAsia="仿宋" w:cs="仿宋"/>
          <w:color w:val="000000"/>
          <w:sz w:val="28"/>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pStyle w:val="1181"/>
        <w:jc w:val="both"/>
        <w:spacing w:line="500" w:lineRule="exact"/>
        <w:rPr>
          <w:rFonts w:hint="eastAsia" w:ascii="仿宋" w:hAnsi="仿宋" w:eastAsia="仿宋" w:cs="仿宋"/>
          <w:b/>
          <w:sz w:val="30"/>
          <w:szCs w:val="30"/>
        </w:rPr>
      </w:pPr>
      <w:r>
        <w:rPr>
          <w:rFonts w:hint="eastAsia" w:ascii="仿宋" w:hAnsi="仿宋" w:eastAsia="仿宋" w:cs="仿宋"/>
          <w:b/>
          <w:sz w:val="32"/>
        </w:rPr>
        <w:t xml:space="preserve"> </w:t>
      </w:r>
      <w:r>
        <w:rPr>
          <w:rFonts w:hint="eastAsia" w:ascii="仿宋" w:hAnsi="仿宋" w:eastAsia="仿宋" w:cs="仿宋"/>
          <w:b/>
          <w:sz w:val="30"/>
          <w:szCs w:val="30"/>
        </w:rPr>
        <w:t xml:space="preserve">2、相关服务方案 </w:t>
      </w:r>
      <w:r/>
    </w:p>
    <w:p>
      <w:pPr>
        <w:pStyle w:val="1181"/>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rPr>
          <w:rFonts w:hint="eastAsia" w:ascii="仿宋" w:hAnsi="仿宋" w:eastAsia="仿宋" w:cs="仿宋"/>
          <w:b/>
          <w:color w:val="000000"/>
          <w:sz w:val="40"/>
        </w:rPr>
      </w:pPr>
      <w:r>
        <w:rPr>
          <w:rFonts w:hint="eastAsia" w:ascii="仿宋" w:hAnsi="仿宋" w:eastAsia="仿宋" w:cs="仿宋"/>
          <w:b/>
          <w:color w:val="000000"/>
          <w:sz w:val="40"/>
        </w:rPr>
        <w:br w:type="page" w:clear="all"/>
      </w:r>
      <w:r/>
    </w:p>
    <w:p>
      <w:pPr>
        <w:pStyle w:val="1151"/>
        <w:rPr>
          <w:rFonts w:hint="eastAsia" w:ascii="仿宋" w:hAnsi="仿宋" w:eastAsia="仿宋" w:cs="仿宋"/>
        </w:rPr>
        <w:outlineLvl w:val="1"/>
      </w:pPr>
      <w:r>
        <w:rPr>
          <w:rFonts w:hint="eastAsia" w:ascii="仿宋" w:hAnsi="仿宋" w:eastAsia="仿宋" w:cs="仿宋"/>
        </w:rPr>
        <w:t xml:space="preserve">十、服务要求承诺（二）及相关服务方案</w:t>
      </w:r>
      <w:r/>
    </w:p>
    <w:p>
      <w:pPr>
        <w:pStyle w:val="1181"/>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181"/>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1、服务要求承诺（二）</w:t>
      </w:r>
      <w:r/>
    </w:p>
    <w:p>
      <w:pPr>
        <w:pStyle w:val="1182"/>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泗洪县第一人民医院</w:t>
      </w:r>
      <w:r>
        <w:rPr>
          <w:rFonts w:hint="eastAsia" w:ascii="仿宋" w:hAnsi="仿宋" w:eastAsia="仿宋" w:cs="仿宋"/>
          <w:sz w:val="28"/>
          <w:szCs w:val="28"/>
          <w:u w:val="single"/>
        </w:rPr>
        <w:t xml:space="preserve">：</w:t>
      </w:r>
      <w:r/>
    </w:p>
    <w:p>
      <w:pPr>
        <w:pStyle w:val="922"/>
        <w:ind w:firstLine="480"/>
        <w:spacing w:after="195" w:line="435" w:lineRule="atLeas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lang w:val="en-US" w:eastAsia="zh-CN" w:bidi="ar-SA"/>
        </w:rPr>
        <w:t xml:space="preserve"> JSZC-321324-JZCG-G2026-0007</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泗洪县第一人民医院保洁服务采购项目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szCs w:val="28"/>
        </w:rPr>
        <w:t xml:space="preserve">招标文件相关要求，承诺如下：完全响应本项目采购需求“</w:t>
      </w:r>
      <w:r>
        <w:rPr>
          <w:rFonts w:hint="eastAsia" w:ascii="仿宋" w:hAnsi="仿宋" w:eastAsia="仿宋" w:cs="仿宋"/>
          <w:color w:val="000000"/>
          <w:sz w:val="28"/>
          <w:szCs w:val="28"/>
          <w:lang w:val="en-US" w:eastAsia="zh-CN"/>
        </w:rPr>
        <w:t xml:space="preserve">三</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服务要求</w:t>
      </w:r>
      <w:r>
        <w:rPr>
          <w:rFonts w:hint="eastAsia" w:ascii="仿宋" w:hAnsi="仿宋" w:eastAsia="仿宋" w:cs="仿宋"/>
          <w:color w:val="000000"/>
          <w:sz w:val="28"/>
          <w:szCs w:val="28"/>
        </w:rPr>
        <w:t xml:space="preserve">及标准-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三</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生</w:t>
      </w:r>
      <w:r>
        <w:rPr>
          <w:rFonts w:hint="eastAsia" w:ascii="仿宋" w:hAnsi="仿宋" w:eastAsia="仿宋" w:cs="仿宋"/>
          <w:color w:val="000000"/>
          <w:sz w:val="28"/>
          <w:szCs w:val="28"/>
          <w:lang w:val="en-US" w:eastAsia="zh-CN"/>
        </w:rPr>
        <w:t xml:space="preserve">活护理员服务要求</w:t>
      </w:r>
      <w:r>
        <w:rPr>
          <w:rFonts w:hint="eastAsia" w:ascii="仿宋" w:hAnsi="仿宋" w:eastAsia="仿宋" w:cs="仿宋"/>
          <w:color w:val="000000"/>
          <w:sz w:val="28"/>
          <w:szCs w:val="28"/>
        </w:rPr>
        <w:t xml:space="preserve">”，如我单位中标，将按照响应内容进行履约。如我单位投标文件的响应方案优于采购需求，将按投标文件履约。</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rPr>
        <w:t xml:space="preserve">单位名称（盖CA电子公章）</w:t>
      </w:r>
      <w:r>
        <w:rPr>
          <w:rFonts w:hint="eastAsia" w:ascii="仿宋" w:hAnsi="仿宋" w:eastAsia="仿宋" w:cs="仿宋"/>
          <w:b/>
          <w:color w:val="000000"/>
          <w:sz w:val="28"/>
          <w:szCs w:val="28"/>
        </w:rPr>
        <w:t xml:space="preserve">：</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rPr>
          <w:rFonts w:hint="eastAsia" w:ascii="仿宋" w:hAnsi="仿宋" w:eastAsia="仿宋" w:cs="仿宋"/>
          <w:b/>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rPr>
        <w:t xml:space="preserve"> </w:t>
      </w:r>
      <w:r>
        <w:rPr>
          <w:rFonts w:hint="eastAsia" w:ascii="仿宋" w:hAnsi="仿宋" w:eastAsia="仿宋" w:cs="仿宋"/>
          <w:b/>
          <w:sz w:val="30"/>
          <w:szCs w:val="30"/>
        </w:rPr>
        <w:t xml:space="preserve">  </w:t>
      </w:r>
      <w:r/>
    </w:p>
    <w:p>
      <w:pPr>
        <w:pStyle w:val="1181"/>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2、相关服务方案 </w:t>
      </w:r>
      <w:r/>
    </w:p>
    <w:p>
      <w:pPr>
        <w:pStyle w:val="1181"/>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b/>
          <w:bCs/>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r>
      <w:r/>
    </w:p>
    <w:p>
      <w:pPr>
        <w:jc w:val="center"/>
        <w:spacing w:after="200"/>
        <w:rPr>
          <w:rFonts w:hint="eastAsia" w:ascii="仿宋" w:hAnsi="仿宋" w:eastAsia="仿宋" w:cs="仿宋"/>
          <w:b/>
          <w:bCs/>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pStyle w:val="1151"/>
        <w:rPr>
          <w:rFonts w:hint="eastAsia" w:ascii="仿宋" w:hAnsi="仿宋" w:eastAsia="仿宋" w:cs="仿宋"/>
          <w:lang w:val="en-US" w:eastAsia="zh-CN"/>
        </w:rPr>
        <w:outlineLvl w:val="1"/>
      </w:pPr>
      <w:r>
        <w:rPr>
          <w:rFonts w:hint="eastAsia" w:ascii="仿宋" w:hAnsi="仿宋" w:eastAsia="仿宋" w:cs="仿宋"/>
          <w:lang w:val="en-US" w:eastAsia="zh-CN"/>
        </w:rPr>
        <w:t xml:space="preserve">十一、考核标准承诺</w:t>
      </w:r>
      <w:r/>
    </w:p>
    <w:p>
      <w:pPr>
        <w:pStyle w:val="1151"/>
        <w:rPr>
          <w:rFonts w:hint="eastAsia" w:ascii="仿宋" w:hAnsi="仿宋" w:eastAsia="仿宋" w:cs="仿宋"/>
        </w:rPr>
      </w:pPr>
      <w:r>
        <w:rPr>
          <w:rFonts w:hint="eastAsia" w:ascii="仿宋" w:hAnsi="仿宋" w:eastAsia="仿宋" w:cs="仿宋"/>
        </w:rPr>
      </w:r>
      <w:r/>
    </w:p>
    <w:p>
      <w:pPr>
        <w:pStyle w:val="1181"/>
        <w:jc w:val="center"/>
        <w:spacing w:line="500" w:lineRule="exact"/>
        <w:rPr>
          <w:rFonts w:hint="eastAsia" w:ascii="仿宋" w:hAnsi="仿宋" w:eastAsia="仿宋" w:cs="仿宋"/>
          <w:b/>
          <w:sz w:val="32"/>
        </w:rPr>
      </w:pPr>
      <w:r>
        <w:rPr>
          <w:rFonts w:hint="eastAsia" w:ascii="仿宋" w:hAnsi="仿宋" w:eastAsia="仿宋" w:cs="仿宋"/>
          <w:b/>
          <w:sz w:val="32"/>
        </w:rPr>
        <w:t xml:space="preserve">考核标准承诺</w:t>
      </w:r>
      <w:r/>
    </w:p>
    <w:p>
      <w:pPr>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pStyle w:val="1182"/>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泗洪县第一人民医院</w:t>
      </w:r>
      <w:r>
        <w:rPr>
          <w:rFonts w:hint="eastAsia" w:ascii="仿宋" w:hAnsi="仿宋" w:eastAsia="仿宋" w:cs="仿宋"/>
          <w:sz w:val="28"/>
          <w:szCs w:val="28"/>
          <w:u w:val="single"/>
        </w:rPr>
        <w:t xml:space="preserve">：</w:t>
      </w:r>
      <w:r/>
    </w:p>
    <w:p>
      <w:pPr>
        <w:ind w:firstLine="560"/>
        <w:spacing w:line="480" w:lineRule="exact"/>
        <w:rPr>
          <w:rFonts w:hint="eastAsia" w:ascii="仿宋" w:hAnsi="仿宋" w:eastAsia="仿宋" w:cs="仿宋"/>
          <w:color w:val="000000"/>
          <w:sz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lang w:val="en-US" w:eastAsia="zh-CN" w:bidi="ar-SA"/>
        </w:rPr>
        <w:t xml:space="preserve">JSZC-321324-JZCG-G2026-0007</w:t>
      </w:r>
      <w:r>
        <w:rPr>
          <w:rFonts w:hint="eastAsia" w:ascii="仿宋" w:hAnsi="仿宋" w:eastAsia="仿宋" w:cs="仿宋"/>
          <w:sz w:val="28"/>
          <w:szCs w:val="28"/>
          <w:u w:val="none"/>
          <w:lang w:val="en-US" w:eastAsia="zh-CN" w:bidi="ar-SA"/>
        </w:rPr>
        <w:t xml:space="preserve">号</w:t>
      </w:r>
      <w:r>
        <w:rPr>
          <w:rFonts w:hint="eastAsia" w:ascii="仿宋" w:hAnsi="仿宋" w:eastAsia="仿宋" w:cs="仿宋"/>
          <w:sz w:val="28"/>
          <w:szCs w:val="28"/>
          <w:u w:val="single"/>
          <w:lang w:val="en-US" w:eastAsia="zh-CN" w:bidi="ar-SA"/>
        </w:rPr>
        <w:t xml:space="preserve">泗洪县第一人民医院保洁服务采购项目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招标文件相关要求，承诺如下：完全响应本项目采购需求“</w:t>
      </w:r>
      <w:r>
        <w:rPr>
          <w:rFonts w:hint="eastAsia" w:ascii="仿宋" w:hAnsi="仿宋" w:eastAsia="仿宋" w:cs="仿宋"/>
          <w:color w:val="000000"/>
          <w:sz w:val="28"/>
          <w:lang w:val="en-US" w:eastAsia="zh-CN"/>
        </w:rPr>
        <w:t xml:space="preserve">六</w:t>
      </w:r>
      <w:r>
        <w:rPr>
          <w:rFonts w:hint="eastAsia" w:ascii="仿宋" w:hAnsi="仿宋" w:eastAsia="仿宋" w:cs="仿宋"/>
          <w:color w:val="000000"/>
          <w:sz w:val="28"/>
        </w:rPr>
        <w:t xml:space="preserve">、考核标准”，如我单位中标，将按照响应内容进行履约。如我单位投标文件的响应方案优于采购需求，将按投标文件履约。</w:t>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rPr>
          <w:rFonts w:hint="eastAsia" w:ascii="仿宋" w:hAnsi="仿宋" w:eastAsia="仿宋" w:cs="仿宋"/>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                                    </w:t>
      </w:r>
      <w:r>
        <w:rPr>
          <w:rFonts w:hint="eastAsia" w:ascii="仿宋" w:hAnsi="仿宋" w:eastAsia="仿宋" w:cs="仿宋"/>
          <w:b/>
          <w:color w:val="000000"/>
          <w:sz w:val="28"/>
          <w:lang w:val="en-US" w:eastAsia="zh-CN"/>
        </w:rPr>
        <w:t xml:space="preserve"> </w:t>
      </w:r>
      <w:r>
        <w:rPr>
          <w:rFonts w:hint="eastAsia" w:ascii="仿宋" w:hAnsi="仿宋" w:eastAsia="仿宋" w:cs="仿宋"/>
          <w:b/>
          <w:color w:val="000000"/>
          <w:sz w:val="28"/>
        </w:rPr>
        <w:t xml:space="preserve">单位名称（盖CA电子公章）：</w:t>
      </w:r>
      <w:r/>
    </w:p>
    <w:p>
      <w:pPr>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p>
    <w:p>
      <w:pPr>
        <w:spacing w:line="480" w:lineRule="exact"/>
        <w:rPr>
          <w:rFonts w:hint="eastAsia" w:ascii="仿宋" w:hAnsi="仿宋" w:eastAsia="仿宋" w:cs="仿宋"/>
          <w:b/>
          <w:bCs/>
          <w:color w:val="000000"/>
          <w:szCs w:val="32"/>
        </w:rPr>
        <w:outlineLvl w:val="1"/>
      </w:pPr>
      <w:r>
        <w:rPr>
          <w:rFonts w:hint="eastAsia" w:ascii="仿宋" w:hAnsi="仿宋" w:eastAsia="仿宋" w:cs="仿宋"/>
          <w:b/>
          <w:bCs/>
          <w:color w:val="000000"/>
          <w:sz w:val="32"/>
          <w:szCs w:val="32"/>
        </w:rPr>
        <w:t xml:space="preserve">十</w:t>
      </w:r>
      <w:r>
        <w:rPr>
          <w:rFonts w:hint="eastAsia" w:ascii="仿宋" w:hAnsi="仿宋" w:eastAsia="仿宋" w:cs="仿宋"/>
          <w:b/>
          <w:bCs/>
          <w:color w:val="000000"/>
          <w:sz w:val="32"/>
          <w:szCs w:val="32"/>
          <w:lang w:val="en-US" w:eastAsia="zh-CN"/>
        </w:rPr>
        <w:t xml:space="preserve">二</w:t>
      </w:r>
      <w:r>
        <w:rPr>
          <w:rFonts w:hint="eastAsia" w:ascii="仿宋" w:hAnsi="仿宋" w:eastAsia="仿宋" w:cs="仿宋"/>
          <w:b/>
          <w:bCs/>
          <w:color w:val="000000"/>
          <w:sz w:val="32"/>
          <w:szCs w:val="32"/>
        </w:rPr>
        <w:t xml:space="preserve">、投标所需其他材料</w:t>
      </w:r>
      <w:r/>
    </w:p>
    <w:p>
      <w:pPr>
        <w:pStyle w:val="1165"/>
        <w:ind w:firstLine="4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140"/>
        <w:ind w:firstLine="482"/>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119"/>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65"/>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65"/>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仿宋">
    <w:panose1 w:val="02010609060101010101"/>
  </w:font>
  <w:font w:name="Symbol">
    <w:panose1 w:val="05050102010706020507"/>
  </w:font>
  <w:font w:name="新宋体">
    <w:panose1 w:val="02010609030101010101"/>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0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90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9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0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90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0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45"/>
      <w:isLgl w:val="false"/>
      <w:suff w:val="nothing"/>
      <w:lvlText w:val="%1、"/>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30"/>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81">
    <w:name w:val="Heading 1"/>
    <w:basedOn w:val="780"/>
    <w:next w:val="780"/>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uiPriority w:val="9"/>
    <w:unhideWhenUsed/>
    <w:qFormat/>
    <w:pPr>
      <w:keepLines/>
      <w:keepNext/>
      <w:spacing w:before="360" w:after="200"/>
      <w:outlineLvl w:val="1"/>
    </w:pPr>
    <w:rPr>
      <w:rFonts w:ascii="Arial" w:hAnsi="Arial" w:eastAsia="Arial" w:cs="Arial"/>
      <w:sz w:val="34"/>
    </w:rPr>
  </w:style>
  <w:style w:type="paragraph" w:styleId="783">
    <w:name w:val="Heading 3"/>
    <w:basedOn w:val="792"/>
    <w:next w:val="793"/>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96"/>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uiPriority w:val="9"/>
    <w:unhideWhenUsed/>
    <w:qFormat/>
    <w:pPr>
      <w:keepLines/>
      <w:keepNext/>
      <w:spacing w:before="320" w:after="200"/>
      <w:outlineLvl w:val="5"/>
    </w:pPr>
    <w:rPr>
      <w:rFonts w:ascii="Arial" w:hAnsi="Arial" w:eastAsia="Arial" w:cs="Arial"/>
      <w:b/>
      <w:bCs/>
      <w:sz w:val="22"/>
    </w:rPr>
  </w:style>
  <w:style w:type="paragraph" w:styleId="787">
    <w:name w:val="Heading 7"/>
    <w:basedOn w:val="780"/>
    <w:next w:val="780"/>
    <w:uiPriority w:val="9"/>
    <w:unhideWhenUsed/>
    <w:qFormat/>
    <w:pPr>
      <w:keepLines/>
      <w:keepNext/>
      <w:spacing w:before="320" w:after="200"/>
      <w:outlineLvl w:val="6"/>
    </w:pPr>
    <w:rPr>
      <w:rFonts w:ascii="Arial" w:hAnsi="Arial" w:eastAsia="Arial" w:cs="Arial"/>
      <w:b/>
      <w:bCs/>
      <w:i/>
      <w:iCs/>
      <w:sz w:val="22"/>
    </w:rPr>
  </w:style>
  <w:style w:type="paragraph" w:styleId="788">
    <w:name w:val="Heading 8"/>
    <w:basedOn w:val="780"/>
    <w:next w:val="780"/>
    <w:uiPriority w:val="9"/>
    <w:unhideWhenUsed/>
    <w:qFormat/>
    <w:pPr>
      <w:keepLines/>
      <w:keepNext/>
      <w:spacing w:before="320" w:after="200"/>
      <w:outlineLvl w:val="7"/>
    </w:pPr>
    <w:rPr>
      <w:rFonts w:ascii="Arial" w:hAnsi="Arial" w:eastAsia="Arial" w:cs="Arial"/>
      <w:i/>
      <w:iCs/>
      <w:sz w:val="22"/>
    </w:rPr>
  </w:style>
  <w:style w:type="paragraph" w:styleId="789">
    <w:name w:val="Heading 9"/>
    <w:basedOn w:val="780"/>
    <w:next w:val="780"/>
    <w:uiPriority w:val="9"/>
    <w:unhideWhenUsed/>
    <w:qFormat/>
    <w:pPr>
      <w:keepLines/>
      <w:keepNext/>
      <w:spacing w:before="320" w:after="200"/>
      <w:outlineLvl w:val="8"/>
    </w:pPr>
    <w:rPr>
      <w:rFonts w:ascii="Arial" w:hAnsi="Arial" w:eastAsia="Arial" w:cs="Arial"/>
      <w:i/>
      <w:iCs/>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customStyle="1">
    <w:name w:val="Normal1"/>
    <w:next w:val="783"/>
    <w:uiPriority w:val="0"/>
    <w:qFormat/>
    <w:pPr>
      <w:jc w:val="both"/>
      <w:widowControl w:val="off"/>
    </w:pPr>
    <w:rPr>
      <w:rFonts w:hint="default" w:ascii="Calibri" w:hAnsi="Calibri" w:eastAsia="宋体" w:cs="Times New Roman"/>
      <w:sz w:val="21"/>
      <w:szCs w:val="22"/>
      <w:lang w:val="en-US" w:eastAsia="zh-CN" w:bidi="ar-SA"/>
    </w:rPr>
  </w:style>
  <w:style w:type="paragraph" w:styleId="793" w:customStyle="1">
    <w:name w:val="Normal_19"/>
    <w:basedOn w:val="794"/>
    <w:uiPriority w:val="0"/>
    <w:qFormat/>
    <w:rPr>
      <w:rFonts w:hint="default" w:ascii="黑体" w:hAnsi="黑体" w:eastAsia="黑体" w:cs="黑体"/>
      <w:sz w:val="32"/>
      <w:szCs w:val="24"/>
      <w:lang w:val="en-US" w:eastAsia="zh-CN" w:bidi="ar-SA"/>
    </w:rPr>
  </w:style>
  <w:style w:type="paragraph" w:styleId="794" w:customStyle="1">
    <w:name w:val="正文_2_0"/>
    <w:basedOn w:val="795"/>
    <w:uiPriority w:val="0"/>
    <w:qFormat/>
    <w:pPr>
      <w:jc w:val="both"/>
      <w:widowControl w:val="off"/>
    </w:pPr>
    <w:rPr>
      <w:rFonts w:hint="default" w:ascii="Calibri" w:hAnsi="Calibri" w:eastAsia="宋体" w:cs="Times New Roman"/>
      <w:sz w:val="21"/>
      <w:szCs w:val="22"/>
      <w:lang w:val="en-US" w:eastAsia="zh-CN" w:bidi="ar-SA"/>
    </w:rPr>
  </w:style>
  <w:style w:type="paragraph" w:styleId="795" w:customStyle="1">
    <w:name w:val="Normal_0_2"/>
    <w:uiPriority w:val="0"/>
    <w:qFormat/>
    <w:rPr>
      <w:rFonts w:hint="default" w:ascii="黑体" w:hAnsi="黑体" w:eastAsia="黑体" w:cs="黑体"/>
      <w:b/>
      <w:sz w:val="32"/>
      <w:szCs w:val="24"/>
      <w:lang w:val="en-US" w:eastAsia="zh-CN" w:bidi="ar-SA"/>
    </w:rPr>
  </w:style>
  <w:style w:type="paragraph" w:styleId="796">
    <w:name w:val="Normal Indent"/>
    <w:basedOn w:val="780"/>
    <w:next w:val="780"/>
    <w:uiPriority w:val="0"/>
    <w:qFormat/>
    <w:pPr>
      <w:ind w:firstLine="420"/>
    </w:pPr>
  </w:style>
  <w:style w:type="paragraph" w:styleId="797">
    <w:name w:val="toc 7"/>
    <w:basedOn w:val="780"/>
    <w:next w:val="780"/>
    <w:uiPriority w:val="39"/>
    <w:unhideWhenUsed/>
    <w:qFormat/>
    <w:pPr>
      <w:ind w:left="1701"/>
      <w:spacing w:after="57"/>
    </w:pPr>
  </w:style>
  <w:style w:type="paragraph" w:styleId="798">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9">
    <w:name w:val="annotation text"/>
    <w:basedOn w:val="780"/>
    <w:uiPriority w:val="99"/>
    <w:qFormat/>
    <w:pPr>
      <w:jc w:val="left"/>
    </w:pPr>
    <w:rPr>
      <w:rFonts w:ascii="Times New Roman" w:hAnsi="Times New Roman"/>
      <w:szCs w:val="21"/>
    </w:rPr>
  </w:style>
  <w:style w:type="paragraph" w:styleId="800">
    <w:name w:val="Body Text"/>
    <w:basedOn w:val="780"/>
    <w:next w:val="780"/>
    <w:uiPriority w:val="0"/>
    <w:qFormat/>
    <w:rPr>
      <w:rFonts w:ascii="楷体_GB2312" w:hAnsi="Arial" w:eastAsia="楷体_GB2312" w:cs="Times New Roman"/>
      <w:sz w:val="28"/>
      <w:szCs w:val="28"/>
    </w:rPr>
  </w:style>
  <w:style w:type="paragraph" w:styleId="801">
    <w:name w:val="toc 5"/>
    <w:basedOn w:val="780"/>
    <w:next w:val="780"/>
    <w:uiPriority w:val="39"/>
    <w:unhideWhenUsed/>
    <w:qFormat/>
    <w:pPr>
      <w:ind w:left="1134"/>
      <w:spacing w:after="57"/>
    </w:pPr>
  </w:style>
  <w:style w:type="paragraph" w:styleId="802">
    <w:name w:val="toc 3"/>
    <w:basedOn w:val="780"/>
    <w:next w:val="780"/>
    <w:uiPriority w:val="39"/>
    <w:unhideWhenUsed/>
    <w:qFormat/>
    <w:pPr>
      <w:ind w:left="567"/>
      <w:spacing w:after="57"/>
    </w:pPr>
  </w:style>
  <w:style w:type="paragraph" w:styleId="803">
    <w:name w:val="toc 8"/>
    <w:basedOn w:val="780"/>
    <w:next w:val="780"/>
    <w:uiPriority w:val="39"/>
    <w:unhideWhenUsed/>
    <w:qFormat/>
    <w:pPr>
      <w:ind w:left="1984"/>
      <w:spacing w:after="57"/>
    </w:pPr>
  </w:style>
  <w:style w:type="paragraph" w:styleId="804">
    <w:name w:val="endnote text"/>
    <w:basedOn w:val="780"/>
    <w:uiPriority w:val="99"/>
    <w:semiHidden/>
    <w:unhideWhenUsed/>
    <w:qFormat/>
    <w:rPr>
      <w:sz w:val="20"/>
    </w:rPr>
  </w:style>
  <w:style w:type="paragraph" w:styleId="805">
    <w:name w:val="Footer"/>
    <w:basedOn w:val="780"/>
    <w:uiPriority w:val="99"/>
    <w:unhideWhenUsed/>
    <w:qFormat/>
    <w:pPr>
      <w:tabs>
        <w:tab w:val="center" w:pos="7143" w:leader="none"/>
        <w:tab w:val="right" w:pos="14287" w:leader="none"/>
      </w:tabs>
    </w:pPr>
  </w:style>
  <w:style w:type="paragraph" w:styleId="806">
    <w:name w:val="Header"/>
    <w:basedOn w:val="780"/>
    <w:uiPriority w:val="99"/>
    <w:unhideWhenUsed/>
    <w:qFormat/>
    <w:pPr>
      <w:tabs>
        <w:tab w:val="center" w:pos="7143" w:leader="none"/>
        <w:tab w:val="right" w:pos="14287" w:leader="none"/>
      </w:tabs>
    </w:pPr>
  </w:style>
  <w:style w:type="paragraph" w:styleId="807">
    <w:name w:val="toc 1"/>
    <w:basedOn w:val="780"/>
    <w:next w:val="780"/>
    <w:uiPriority w:val="39"/>
    <w:unhideWhenUsed/>
    <w:qFormat/>
    <w:pPr>
      <w:spacing w:after="57"/>
    </w:pPr>
  </w:style>
  <w:style w:type="paragraph" w:styleId="808">
    <w:name w:val="toc 4"/>
    <w:basedOn w:val="780"/>
    <w:next w:val="780"/>
    <w:uiPriority w:val="39"/>
    <w:unhideWhenUsed/>
    <w:qFormat/>
    <w:pPr>
      <w:ind w:left="850"/>
      <w:spacing w:after="57"/>
    </w:pPr>
  </w:style>
  <w:style w:type="paragraph" w:styleId="809">
    <w:name w:val="Subtitle"/>
    <w:basedOn w:val="780"/>
    <w:next w:val="780"/>
    <w:uiPriority w:val="11"/>
    <w:qFormat/>
    <w:pPr>
      <w:spacing w:before="200" w:after="200"/>
    </w:pPr>
    <w:rPr>
      <w:sz w:val="24"/>
      <w:szCs w:val="24"/>
    </w:rPr>
  </w:style>
  <w:style w:type="paragraph" w:styleId="810">
    <w:name w:val="footnote text"/>
    <w:basedOn w:val="780"/>
    <w:uiPriority w:val="99"/>
    <w:semiHidden/>
    <w:unhideWhenUsed/>
    <w:qFormat/>
    <w:pPr>
      <w:spacing w:after="40"/>
    </w:pPr>
    <w:rPr>
      <w:sz w:val="18"/>
    </w:rPr>
  </w:style>
  <w:style w:type="paragraph" w:styleId="811">
    <w:name w:val="toc 6"/>
    <w:basedOn w:val="780"/>
    <w:next w:val="780"/>
    <w:uiPriority w:val="39"/>
    <w:unhideWhenUsed/>
    <w:qFormat/>
    <w:pPr>
      <w:ind w:left="1417"/>
      <w:spacing w:after="57"/>
    </w:pPr>
  </w:style>
  <w:style w:type="paragraph" w:styleId="812">
    <w:name w:val="table of figures"/>
    <w:basedOn w:val="780"/>
    <w:next w:val="780"/>
    <w:uiPriority w:val="99"/>
    <w:unhideWhenUsed/>
    <w:qFormat/>
  </w:style>
  <w:style w:type="paragraph" w:styleId="813">
    <w:name w:val="toc 2"/>
    <w:basedOn w:val="780"/>
    <w:next w:val="780"/>
    <w:uiPriority w:val="39"/>
    <w:unhideWhenUsed/>
    <w:qFormat/>
    <w:pPr>
      <w:ind w:left="283"/>
      <w:spacing w:after="57"/>
    </w:pPr>
  </w:style>
  <w:style w:type="paragraph" w:styleId="814">
    <w:name w:val="toc 9"/>
    <w:basedOn w:val="780"/>
    <w:next w:val="780"/>
    <w:uiPriority w:val="39"/>
    <w:unhideWhenUsed/>
    <w:qFormat/>
    <w:pPr>
      <w:ind w:left="2268"/>
      <w:spacing w:after="57"/>
    </w:pPr>
  </w:style>
  <w:style w:type="paragraph" w:styleId="815">
    <w:name w:val="Normal (Web)"/>
    <w:basedOn w:val="780"/>
    <w:uiPriority w:val="99"/>
    <w:semiHidden/>
    <w:unhideWhenUsed/>
    <w:qFormat/>
    <w:rPr>
      <w:sz w:val="24"/>
    </w:rPr>
  </w:style>
  <w:style w:type="paragraph" w:styleId="816">
    <w:name w:val="Title"/>
    <w:basedOn w:val="780"/>
    <w:next w:val="780"/>
    <w:uiPriority w:val="10"/>
    <w:qFormat/>
    <w:pPr>
      <w:contextualSpacing/>
      <w:spacing w:before="300" w:after="200"/>
    </w:pPr>
    <w:rPr>
      <w:sz w:val="48"/>
      <w:szCs w:val="48"/>
    </w:rPr>
  </w:style>
  <w:style w:type="table" w:styleId="8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Strong"/>
    <w:basedOn w:val="790"/>
    <w:uiPriority w:val="0"/>
    <w:qFormat/>
    <w:rPr>
      <w:b/>
    </w:rPr>
  </w:style>
  <w:style w:type="character" w:styleId="819">
    <w:name w:val="endnote reference"/>
    <w:uiPriority w:val="99"/>
    <w:semiHidden/>
    <w:unhideWhenUsed/>
    <w:qFormat/>
    <w:rPr>
      <w:vertAlign w:val="superscript"/>
    </w:rPr>
  </w:style>
  <w:style w:type="character" w:styleId="820">
    <w:name w:val="Hyperlink"/>
    <w:uiPriority w:val="99"/>
    <w:unhideWhenUsed/>
    <w:qFormat/>
    <w:rPr>
      <w:color w:val="0000ff" w:themeColor="hyperlink"/>
      <w:u w:val="single"/>
      <w14:textFill>
        <w14:solidFill>
          <w14:schemeClr w14:val="hlink"/>
        </w14:solidFill>
      </w14:textFill>
    </w:rPr>
  </w:style>
  <w:style w:type="character" w:styleId="821">
    <w:name w:val="footnote reference"/>
    <w:uiPriority w:val="99"/>
    <w:unhideWhenUsed/>
    <w:qFormat/>
    <w:rPr>
      <w:vertAlign w:val="superscript"/>
    </w:rPr>
  </w:style>
  <w:style w:type="paragraph" w:styleId="822" w:customStyle="1">
    <w:name w:val="正文首行缩进1"/>
    <w:basedOn w:val="823"/>
    <w:uiPriority w:val="0"/>
    <w:qFormat/>
    <w:pPr>
      <w:ind w:firstLine="100"/>
      <w:spacing w:after="120" w:line="240" w:lineRule="auto"/>
    </w:pPr>
    <w:rPr>
      <w:rFonts w:ascii="Times New Roman" w:hAnsi="Times New Roman" w:eastAsia="宋体"/>
      <w:sz w:val="21"/>
    </w:rPr>
  </w:style>
  <w:style w:type="paragraph" w:styleId="823" w:customStyle="1">
    <w:name w:val="正文文本1"/>
    <w:basedOn w:val="780"/>
    <w:next w:val="822"/>
    <w:uiPriority w:val="0"/>
    <w:qFormat/>
    <w:pPr>
      <w:spacing w:line="60" w:lineRule="auto"/>
    </w:pPr>
    <w:rPr>
      <w:rFonts w:ascii="仿宋_GB2312" w:eastAsia="仿宋_GB2312"/>
      <w:sz w:val="32"/>
    </w:rPr>
  </w:style>
  <w:style w:type="table" w:styleId="824" w:customStyle="1">
    <w:name w:val="Plain Table 1"/>
    <w:basedOn w:val="7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basedOn w:val="7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basedOn w:val="7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2"/>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3"/>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5 Dark"/>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6 Colorful"/>
    <w:basedOn w:val="7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7 Colorful"/>
    <w:basedOn w:val="7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1 Light"/>
    <w:basedOn w:val="7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2"/>
    <w:basedOn w:val="7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3"/>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5 Dark"/>
    <w:basedOn w:val="7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basedOn w:val="7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7 Colorful"/>
    <w:basedOn w:val="7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3" w:customStyle="1">
    <w:name w:val="TOC Heading"/>
    <w:uiPriority w:val="39"/>
    <w:unhideWhenUsed/>
    <w:qFormat/>
    <w:rPr>
      <w:rFonts w:hint="default" w:ascii="Times New Roman" w:hAnsi="Times New Roman" w:eastAsia="宋体" w:cs="Times New Roman"/>
    </w:rPr>
  </w:style>
  <w:style w:type="paragraph" w:styleId="844" w:customStyle="1">
    <w:name w:val="脚注文本1"/>
    <w:basedOn w:val="780"/>
    <w:uiPriority w:val="0"/>
    <w:qFormat/>
    <w:pPr>
      <w:jc w:val="left"/>
    </w:pPr>
    <w:rPr>
      <w:rFonts w:eastAsia="Times New Roman"/>
      <w:sz w:val="18"/>
      <w:szCs w:val="24"/>
    </w:rPr>
  </w:style>
  <w:style w:type="paragraph" w:styleId="845" w:customStyle="1">
    <w:name w:val="正文1"/>
    <w:next w:val="846"/>
    <w:uiPriority w:val="0"/>
    <w:qFormat/>
    <w:rPr>
      <w:rFonts w:hint="default" w:ascii="Times New Roman" w:hAnsi="Times New Roman" w:eastAsia="Times New Roman" w:cs="Times New Roman"/>
      <w:sz w:val="24"/>
      <w:szCs w:val="24"/>
      <w:lang w:val="en-US" w:eastAsia="zh-CN" w:bidi="ar-SA"/>
    </w:rPr>
  </w:style>
  <w:style w:type="paragraph" w:styleId="846" w:customStyle="1">
    <w:name w:val="Body Text First Indent1"/>
    <w:basedOn w:val="847"/>
    <w:uiPriority w:val="99"/>
    <w:unhideWhenUsed/>
    <w:qFormat/>
    <w:pPr>
      <w:ind w:firstLine="420"/>
    </w:pPr>
  </w:style>
  <w:style w:type="paragraph" w:styleId="847" w:customStyle="1">
    <w:name w:val="Body Text1"/>
    <w:basedOn w:val="848"/>
    <w:uiPriority w:val="99"/>
    <w:unhideWhenUsed/>
    <w:qFormat/>
    <w:pPr>
      <w:spacing w:after="120"/>
    </w:pPr>
  </w:style>
  <w:style w:type="paragraph" w:styleId="848" w:customStyle="1">
    <w:name w:val="Normal11"/>
    <w:next w:val="846"/>
    <w:uiPriority w:val="0"/>
    <w:qFormat/>
    <w:pPr>
      <w:jc w:val="both"/>
      <w:widowControl w:val="off"/>
    </w:pPr>
    <w:rPr>
      <w:rFonts w:hint="default" w:ascii="Times New Roman" w:hAnsi="Times New Roman" w:eastAsia="宋体" w:cs="Times New Roman"/>
      <w:szCs w:val="21"/>
      <w:lang w:val="en-US" w:eastAsia="zh-CN" w:bidi="ar-SA"/>
    </w:rPr>
  </w:style>
  <w:style w:type="paragraph" w:styleId="849">
    <w:name w:val="List Paragraph"/>
    <w:basedOn w:val="780"/>
    <w:uiPriority w:val="34"/>
    <w:qFormat/>
    <w:pPr>
      <w:contextualSpacing/>
      <w:ind w:left="720"/>
    </w:pPr>
  </w:style>
  <w:style w:type="paragraph" w:styleId="850">
    <w:name w:val="No Spacing"/>
    <w:uiPriority w:val="1"/>
    <w:qFormat/>
    <w:rPr>
      <w:rFonts w:hint="default" w:ascii="Times New Roman" w:hAnsi="Times New Roman" w:eastAsia="宋体" w:cs="Times New Roman"/>
      <w:lang w:val="en-US" w:eastAsia="zh-CN" w:bidi="ar-SA"/>
    </w:rPr>
  </w:style>
  <w:style w:type="paragraph" w:styleId="851">
    <w:name w:val="Quote"/>
    <w:basedOn w:val="780"/>
    <w:next w:val="780"/>
    <w:uiPriority w:val="29"/>
    <w:qFormat/>
    <w:pPr>
      <w:ind w:left="720" w:right="720"/>
    </w:pPr>
    <w:rPr>
      <w:i/>
    </w:rPr>
  </w:style>
  <w:style w:type="paragraph" w:styleId="852">
    <w:name w:val="Intense Quote"/>
    <w:basedOn w:val="780"/>
    <w:next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3" w:customStyle="1">
    <w:name w:val="标题 11"/>
    <w:basedOn w:val="780"/>
    <w:next w:val="780"/>
    <w:link w:val="865"/>
    <w:uiPriority w:val="0"/>
    <w:qFormat/>
    <w:pPr>
      <w:keepLines/>
      <w:keepNext/>
      <w:spacing w:before="480" w:after="200"/>
      <w:outlineLvl w:val="0"/>
    </w:pPr>
    <w:rPr>
      <w:rFonts w:ascii="Arial" w:hAnsi="Arial" w:eastAsia="Arial" w:cs="Arial"/>
      <w:sz w:val="40"/>
      <w:szCs w:val="40"/>
    </w:rPr>
  </w:style>
  <w:style w:type="paragraph" w:styleId="854" w:customStyle="1">
    <w:name w:val="标题 211"/>
    <w:basedOn w:val="780"/>
    <w:next w:val="855"/>
    <w:link w:val="866"/>
    <w:uiPriority w:val="0"/>
    <w:qFormat/>
    <w:pPr>
      <w:keepLines/>
      <w:keepNext/>
      <w:spacing w:before="260" w:after="260" w:line="413" w:lineRule="auto"/>
      <w:outlineLvl w:val="1"/>
    </w:pPr>
    <w:rPr>
      <w:rFonts w:ascii="Arial" w:hAnsi="Arial" w:eastAsia="黑体"/>
      <w:b/>
      <w:sz w:val="32"/>
      <w:szCs w:val="20"/>
    </w:rPr>
  </w:style>
  <w:style w:type="paragraph" w:styleId="855" w:customStyle="1">
    <w:name w:val="正文缩进11"/>
    <w:basedOn w:val="780"/>
    <w:link w:val="867"/>
    <w:uiPriority w:val="0"/>
    <w:qFormat/>
    <w:pPr>
      <w:ind w:firstLine="420"/>
    </w:pPr>
    <w:rPr>
      <w:rFonts w:ascii="宋体"/>
      <w:color w:val="000000"/>
      <w:sz w:val="24"/>
      <w:szCs w:val="20"/>
    </w:rPr>
  </w:style>
  <w:style w:type="paragraph" w:styleId="856" w:customStyle="1">
    <w:name w:val="标题 311"/>
    <w:basedOn w:val="792"/>
    <w:next w:val="793"/>
    <w:link w:val="868"/>
    <w:uiPriority w:val="0"/>
    <w:qFormat/>
    <w:pPr>
      <w:keepLines/>
      <w:keepNext/>
      <w:spacing w:before="320" w:after="200"/>
      <w:outlineLvl w:val="2"/>
    </w:pPr>
    <w:rPr>
      <w:rFonts w:ascii="Arial" w:hAnsi="Arial" w:eastAsia="Arial" w:cs="Arial"/>
      <w:sz w:val="30"/>
      <w:szCs w:val="30"/>
    </w:rPr>
  </w:style>
  <w:style w:type="paragraph" w:styleId="857" w:customStyle="1">
    <w:name w:val="标题 411"/>
    <w:basedOn w:val="780"/>
    <w:next w:val="780"/>
    <w:link w:val="869"/>
    <w:uiPriority w:val="0"/>
    <w:qFormat/>
    <w:pPr>
      <w:jc w:val="center"/>
      <w:keepNext/>
      <w:outlineLvl w:val="3"/>
    </w:pPr>
    <w:rPr>
      <w:rFonts w:eastAsia="新宋体"/>
      <w:sz w:val="30"/>
      <w:szCs w:val="21"/>
    </w:rPr>
  </w:style>
  <w:style w:type="paragraph" w:styleId="858" w:customStyle="1">
    <w:name w:val="标题 51"/>
    <w:basedOn w:val="780"/>
    <w:next w:val="780"/>
    <w:link w:val="870"/>
    <w:uiPriority w:val="0"/>
    <w:qFormat/>
    <w:pPr>
      <w:keepLines/>
      <w:keepNext/>
      <w:spacing w:before="320" w:after="200"/>
      <w:outlineLvl w:val="4"/>
    </w:pPr>
    <w:rPr>
      <w:rFonts w:ascii="Arial" w:hAnsi="Arial" w:eastAsia="Arial" w:cs="Arial"/>
      <w:b/>
      <w:bCs/>
      <w:sz w:val="24"/>
      <w:szCs w:val="24"/>
    </w:rPr>
  </w:style>
  <w:style w:type="paragraph" w:styleId="859" w:customStyle="1">
    <w:name w:val="标题 61"/>
    <w:basedOn w:val="780"/>
    <w:next w:val="780"/>
    <w:link w:val="871"/>
    <w:uiPriority w:val="0"/>
    <w:qFormat/>
    <w:pPr>
      <w:keepLines/>
      <w:keepNext/>
      <w:spacing w:before="320" w:after="200"/>
      <w:outlineLvl w:val="5"/>
    </w:pPr>
    <w:rPr>
      <w:rFonts w:ascii="Arial" w:hAnsi="Arial" w:eastAsia="Arial" w:cs="Arial"/>
      <w:b/>
      <w:bCs/>
      <w:sz w:val="22"/>
    </w:rPr>
  </w:style>
  <w:style w:type="paragraph" w:styleId="860" w:customStyle="1">
    <w:name w:val="标题 71"/>
    <w:basedOn w:val="780"/>
    <w:next w:val="780"/>
    <w:link w:val="872"/>
    <w:uiPriority w:val="0"/>
    <w:qFormat/>
    <w:pPr>
      <w:keepLines/>
      <w:keepNext/>
      <w:spacing w:before="320" w:after="200"/>
      <w:outlineLvl w:val="6"/>
    </w:pPr>
    <w:rPr>
      <w:rFonts w:ascii="Arial" w:hAnsi="Arial" w:eastAsia="Arial" w:cs="Arial"/>
      <w:b/>
      <w:bCs/>
      <w:i/>
      <w:iCs/>
      <w:sz w:val="22"/>
    </w:rPr>
  </w:style>
  <w:style w:type="paragraph" w:styleId="861" w:customStyle="1">
    <w:name w:val="标题 81"/>
    <w:basedOn w:val="780"/>
    <w:next w:val="780"/>
    <w:link w:val="873"/>
    <w:uiPriority w:val="0"/>
    <w:qFormat/>
    <w:pPr>
      <w:keepLines/>
      <w:keepNext/>
      <w:spacing w:before="320" w:after="200"/>
      <w:outlineLvl w:val="7"/>
    </w:pPr>
    <w:rPr>
      <w:rFonts w:ascii="Arial" w:hAnsi="Arial" w:eastAsia="Arial" w:cs="Arial"/>
      <w:i/>
      <w:iCs/>
      <w:sz w:val="22"/>
    </w:rPr>
  </w:style>
  <w:style w:type="paragraph" w:styleId="862" w:customStyle="1">
    <w:name w:val="标题 91"/>
    <w:basedOn w:val="780"/>
    <w:next w:val="780"/>
    <w:link w:val="874"/>
    <w:uiPriority w:val="0"/>
    <w:qFormat/>
    <w:pPr>
      <w:keepLines/>
      <w:keepNext/>
      <w:spacing w:before="320" w:after="200"/>
      <w:outlineLvl w:val="8"/>
    </w:pPr>
    <w:rPr>
      <w:rFonts w:ascii="Arial" w:hAnsi="Arial" w:eastAsia="Arial" w:cs="Arial"/>
      <w:i/>
      <w:iCs/>
      <w:szCs w:val="21"/>
    </w:rPr>
  </w:style>
  <w:style w:type="character" w:styleId="863" w:customStyle="1">
    <w:name w:val="默认段落字体1"/>
    <w:uiPriority w:val="1"/>
    <w:unhideWhenUsed/>
    <w:qFormat/>
  </w:style>
  <w:style w:type="table" w:styleId="864" w:customStyle="1">
    <w:name w:val="普通表格1"/>
    <w:uiPriority w:val="99"/>
    <w:unhideWhenUsed/>
    <w:qFormat/>
    <w:tblPr>
      <w:tblCellMar>
        <w:left w:w="0" w:type="dxa"/>
        <w:top w:w="0" w:type="dxa"/>
        <w:right w:w="0" w:type="dxa"/>
        <w:bottom w:w="0" w:type="dxa"/>
      </w:tblCellMar>
    </w:tblPr>
  </w:style>
  <w:style w:type="character" w:styleId="865" w:customStyle="1">
    <w:name w:val="标题 1 字符"/>
    <w:link w:val="853"/>
    <w:uiPriority w:val="0"/>
    <w:qFormat/>
    <w:rPr>
      <w:rFonts w:ascii="Arial" w:hAnsi="Arial" w:eastAsia="Arial" w:cs="Arial"/>
      <w:sz w:val="40"/>
      <w:szCs w:val="40"/>
    </w:rPr>
  </w:style>
  <w:style w:type="character" w:styleId="866" w:customStyle="1">
    <w:name w:val="标题 2 字符"/>
    <w:link w:val="854"/>
    <w:uiPriority w:val="0"/>
    <w:qFormat/>
    <w:rPr>
      <w:rFonts w:ascii="Arial" w:hAnsi="Arial" w:eastAsia="Arial" w:cs="Arial"/>
      <w:sz w:val="34"/>
    </w:rPr>
  </w:style>
  <w:style w:type="character" w:styleId="867" w:customStyle="1">
    <w:name w:val="正文缩进 字符"/>
    <w:link w:val="855"/>
    <w:uiPriority w:val="0"/>
    <w:qFormat/>
    <w:rPr>
      <w:rFonts w:ascii="宋体" w:hAnsi="Calibri"/>
      <w:color w:val="000000"/>
      <w:sz w:val="24"/>
    </w:rPr>
  </w:style>
  <w:style w:type="character" w:styleId="868" w:customStyle="1">
    <w:name w:val="标题 3 字符"/>
    <w:link w:val="856"/>
    <w:uiPriority w:val="0"/>
    <w:qFormat/>
    <w:rPr>
      <w:rFonts w:ascii="Arial" w:hAnsi="Arial" w:eastAsia="Arial" w:cs="Arial"/>
      <w:sz w:val="30"/>
      <w:szCs w:val="30"/>
    </w:rPr>
  </w:style>
  <w:style w:type="character" w:styleId="869" w:customStyle="1">
    <w:name w:val="标题 4 字符"/>
    <w:link w:val="857"/>
    <w:uiPriority w:val="0"/>
    <w:qFormat/>
    <w:rPr>
      <w:rFonts w:ascii="Arial" w:hAnsi="Arial" w:eastAsia="Arial" w:cs="Arial"/>
      <w:b/>
      <w:bCs/>
      <w:sz w:val="26"/>
      <w:szCs w:val="26"/>
    </w:rPr>
  </w:style>
  <w:style w:type="character" w:styleId="870" w:customStyle="1">
    <w:name w:val="标题 5 字符"/>
    <w:link w:val="858"/>
    <w:uiPriority w:val="0"/>
    <w:qFormat/>
    <w:rPr>
      <w:rFonts w:ascii="Arial" w:hAnsi="Arial" w:eastAsia="Arial" w:cs="Arial"/>
      <w:b/>
      <w:bCs/>
      <w:sz w:val="24"/>
      <w:szCs w:val="24"/>
    </w:rPr>
  </w:style>
  <w:style w:type="character" w:styleId="871" w:customStyle="1">
    <w:name w:val="标题 6 字符"/>
    <w:link w:val="859"/>
    <w:uiPriority w:val="0"/>
    <w:qFormat/>
    <w:rPr>
      <w:rFonts w:ascii="Arial" w:hAnsi="Arial" w:eastAsia="Arial" w:cs="Arial"/>
      <w:b/>
      <w:bCs/>
      <w:sz w:val="22"/>
      <w:szCs w:val="22"/>
    </w:rPr>
  </w:style>
  <w:style w:type="character" w:styleId="872" w:customStyle="1">
    <w:name w:val="标题 7 字符"/>
    <w:link w:val="860"/>
    <w:uiPriority w:val="0"/>
    <w:qFormat/>
    <w:rPr>
      <w:rFonts w:ascii="Arial" w:hAnsi="Arial" w:eastAsia="Arial" w:cs="Arial"/>
      <w:b/>
      <w:bCs/>
      <w:i/>
      <w:iCs/>
      <w:sz w:val="22"/>
      <w:szCs w:val="22"/>
    </w:rPr>
  </w:style>
  <w:style w:type="character" w:styleId="873" w:customStyle="1">
    <w:name w:val="标题 8 字符"/>
    <w:link w:val="861"/>
    <w:uiPriority w:val="0"/>
    <w:qFormat/>
    <w:rPr>
      <w:rFonts w:ascii="Arial" w:hAnsi="Arial" w:eastAsia="Arial" w:cs="Arial"/>
      <w:i/>
      <w:iCs/>
      <w:sz w:val="22"/>
      <w:szCs w:val="22"/>
    </w:rPr>
  </w:style>
  <w:style w:type="character" w:styleId="874" w:customStyle="1">
    <w:name w:val="标题 9 字符"/>
    <w:link w:val="862"/>
    <w:uiPriority w:val="0"/>
    <w:qFormat/>
    <w:rPr>
      <w:rFonts w:ascii="Arial" w:hAnsi="Arial" w:eastAsia="Arial" w:cs="Arial"/>
      <w:i/>
      <w:iCs/>
      <w:sz w:val="21"/>
      <w:szCs w:val="21"/>
    </w:rPr>
  </w:style>
  <w:style w:type="paragraph" w:styleId="875" w:customStyle="1">
    <w:name w:val="列表 31"/>
    <w:basedOn w:val="780"/>
    <w:uiPriority w:val="0"/>
    <w:qFormat/>
    <w:pPr>
      <w:ind w:left="100" w:hanging="200"/>
    </w:pPr>
    <w:rPr>
      <w:rFonts w:ascii="Times New Roman" w:hAnsi="Times New Roman"/>
      <w:szCs w:val="21"/>
    </w:rPr>
  </w:style>
  <w:style w:type="paragraph" w:styleId="876" w:customStyle="1">
    <w:name w:val="目录 71"/>
    <w:basedOn w:val="780"/>
    <w:next w:val="780"/>
    <w:uiPriority w:val="0"/>
    <w:unhideWhenUsed/>
    <w:qFormat/>
    <w:pPr>
      <w:ind w:left="1701"/>
      <w:spacing w:after="57"/>
    </w:pPr>
  </w:style>
  <w:style w:type="paragraph" w:styleId="877" w:customStyle="1">
    <w:name w:val="题注1"/>
    <w:basedOn w:val="780"/>
    <w:next w:val="780"/>
    <w:uiPriority w:val="35"/>
    <w:qFormat/>
    <w:pPr>
      <w:spacing w:line="276" w:lineRule="auto"/>
    </w:pPr>
    <w:rPr>
      <w:b/>
      <w:bCs/>
      <w:color w:val="5b9bd5"/>
      <w:sz w:val="18"/>
      <w:szCs w:val="18"/>
    </w:rPr>
  </w:style>
  <w:style w:type="paragraph" w:styleId="878" w:customStyle="1">
    <w:name w:val="文档结构图1"/>
    <w:basedOn w:val="780"/>
    <w:link w:val="879"/>
    <w:uiPriority w:val="0"/>
    <w:semiHidden/>
    <w:qFormat/>
    <w:pPr>
      <w:shd w:val="clear" w:color="auto" w:fill="000080"/>
    </w:pPr>
    <w:rPr>
      <w:rFonts w:ascii="Times New Roman" w:hAnsi="Times New Roman"/>
      <w:szCs w:val="21"/>
    </w:rPr>
  </w:style>
  <w:style w:type="character" w:styleId="879" w:customStyle="1">
    <w:name w:val="文档结构图 字符"/>
    <w:link w:val="878"/>
    <w:uiPriority w:val="0"/>
    <w:semiHidden/>
    <w:qFormat/>
    <w:rPr>
      <w:sz w:val="21"/>
      <w:szCs w:val="21"/>
      <w:shd w:val="clear" w:color="auto" w:fill="000080"/>
    </w:rPr>
  </w:style>
  <w:style w:type="paragraph" w:styleId="880" w:customStyle="1">
    <w:name w:val="批注文字1"/>
    <w:basedOn w:val="780"/>
    <w:link w:val="881"/>
    <w:uiPriority w:val="0"/>
    <w:semiHidden/>
    <w:qFormat/>
    <w:pPr>
      <w:jc w:val="left"/>
    </w:pPr>
    <w:rPr>
      <w:rFonts w:ascii="Times New Roman" w:hAnsi="Times New Roman"/>
      <w:szCs w:val="21"/>
    </w:rPr>
  </w:style>
  <w:style w:type="character" w:styleId="881" w:customStyle="1">
    <w:name w:val="批注文字 字符"/>
    <w:link w:val="880"/>
    <w:uiPriority w:val="0"/>
    <w:semiHidden/>
    <w:qFormat/>
    <w:rPr>
      <w:sz w:val="21"/>
      <w:szCs w:val="21"/>
    </w:rPr>
  </w:style>
  <w:style w:type="paragraph" w:styleId="882" w:customStyle="1">
    <w:name w:val="正文文本 31"/>
    <w:basedOn w:val="780"/>
    <w:link w:val="883"/>
    <w:uiPriority w:val="0"/>
    <w:qFormat/>
    <w:rPr>
      <w:rFonts w:ascii="仿宋_GB2312" w:hAnsi="Arial" w:eastAsia="仿宋_GB2312"/>
      <w:sz w:val="32"/>
      <w:szCs w:val="32"/>
    </w:rPr>
  </w:style>
  <w:style w:type="character" w:styleId="883" w:customStyle="1">
    <w:name w:val="正文文本 3 字符"/>
    <w:link w:val="882"/>
    <w:uiPriority w:val="0"/>
    <w:qFormat/>
    <w:rPr>
      <w:rFonts w:ascii="仿宋_GB2312" w:hAnsi="Arial" w:eastAsia="仿宋_GB2312"/>
      <w:sz w:val="32"/>
      <w:szCs w:val="32"/>
    </w:rPr>
  </w:style>
  <w:style w:type="paragraph" w:styleId="884" w:customStyle="1">
    <w:name w:val="正文文本111"/>
    <w:basedOn w:val="780"/>
    <w:uiPriority w:val="0"/>
    <w:semiHidden/>
    <w:qFormat/>
    <w:rPr>
      <w:rFonts w:ascii="仿宋" w:hAnsi="仿宋" w:eastAsia="仿宋" w:cs="仿宋"/>
      <w:sz w:val="32"/>
      <w:szCs w:val="32"/>
      <w:lang w:eastAsia="en-US"/>
    </w:rPr>
  </w:style>
  <w:style w:type="paragraph" w:styleId="885" w:customStyle="1">
    <w:name w:val="正文文本缩进11"/>
    <w:basedOn w:val="780"/>
    <w:link w:val="886"/>
    <w:uiPriority w:val="0"/>
    <w:qFormat/>
    <w:pPr>
      <w:ind w:firstLine="225"/>
    </w:pPr>
    <w:rPr>
      <w:rFonts w:ascii="仿宋_GB2312" w:eastAsia="仿宋_GB2312"/>
      <w:sz w:val="32"/>
    </w:rPr>
  </w:style>
  <w:style w:type="character" w:styleId="886" w:customStyle="1">
    <w:name w:val="正文文本缩进 字符1"/>
    <w:link w:val="885"/>
    <w:uiPriority w:val="0"/>
    <w:qFormat/>
    <w:rPr>
      <w:rFonts w:ascii="仿宋_GB2312" w:hAnsi="Calibri" w:eastAsia="仿宋_GB2312"/>
      <w:sz w:val="32"/>
      <w:szCs w:val="22"/>
    </w:rPr>
  </w:style>
  <w:style w:type="paragraph" w:styleId="887" w:customStyle="1">
    <w:name w:val="列表 21"/>
    <w:basedOn w:val="780"/>
    <w:uiPriority w:val="0"/>
    <w:qFormat/>
    <w:pPr>
      <w:ind w:left="100" w:hanging="200"/>
    </w:pPr>
    <w:rPr>
      <w:rFonts w:ascii="Times New Roman" w:hAnsi="Times New Roman"/>
      <w:szCs w:val="21"/>
    </w:rPr>
  </w:style>
  <w:style w:type="paragraph" w:styleId="888" w:customStyle="1">
    <w:name w:val="目录 51"/>
    <w:basedOn w:val="780"/>
    <w:next w:val="780"/>
    <w:uiPriority w:val="0"/>
    <w:unhideWhenUsed/>
    <w:qFormat/>
    <w:pPr>
      <w:ind w:left="1134"/>
      <w:spacing w:after="57"/>
    </w:pPr>
  </w:style>
  <w:style w:type="paragraph" w:styleId="889" w:customStyle="1">
    <w:name w:val="目录 31"/>
    <w:basedOn w:val="780"/>
    <w:next w:val="780"/>
    <w:uiPriority w:val="0"/>
    <w:unhideWhenUsed/>
    <w:qFormat/>
    <w:pPr>
      <w:ind w:left="567"/>
      <w:spacing w:after="57"/>
    </w:pPr>
  </w:style>
  <w:style w:type="paragraph" w:styleId="890" w:customStyle="1">
    <w:name w:val="纯文本11"/>
    <w:basedOn w:val="780"/>
    <w:link w:val="891"/>
    <w:uiPriority w:val="0"/>
    <w:qFormat/>
    <w:rPr>
      <w:rFonts w:ascii="宋体" w:hAnsi="Courier New" w:cs="Courier New"/>
      <w:szCs w:val="21"/>
    </w:rPr>
  </w:style>
  <w:style w:type="character" w:styleId="891" w:customStyle="1">
    <w:name w:val="纯文本 字符"/>
    <w:link w:val="890"/>
    <w:uiPriority w:val="0"/>
    <w:qFormat/>
    <w:rPr>
      <w:rFonts w:ascii="宋体" w:hAnsi="Courier New" w:cs="Courier New"/>
      <w:sz w:val="21"/>
      <w:szCs w:val="21"/>
    </w:rPr>
  </w:style>
  <w:style w:type="paragraph" w:styleId="892" w:customStyle="1">
    <w:name w:val="目录 81"/>
    <w:basedOn w:val="780"/>
    <w:next w:val="780"/>
    <w:uiPriority w:val="0"/>
    <w:unhideWhenUsed/>
    <w:qFormat/>
    <w:pPr>
      <w:ind w:left="1984"/>
      <w:spacing w:after="57"/>
    </w:pPr>
  </w:style>
  <w:style w:type="paragraph" w:styleId="893" w:customStyle="1">
    <w:name w:val="日期1"/>
    <w:basedOn w:val="780"/>
    <w:next w:val="780"/>
    <w:link w:val="894"/>
    <w:uiPriority w:val="0"/>
    <w:qFormat/>
    <w:rPr>
      <w:rFonts w:ascii="Times New Roman" w:hAnsi="Times New Roman"/>
      <w:sz w:val="24"/>
      <w:szCs w:val="24"/>
    </w:rPr>
  </w:style>
  <w:style w:type="character" w:styleId="894" w:customStyle="1">
    <w:name w:val="日期 字符"/>
    <w:link w:val="893"/>
    <w:uiPriority w:val="0"/>
    <w:qFormat/>
    <w:rPr>
      <w:sz w:val="24"/>
      <w:szCs w:val="24"/>
    </w:rPr>
  </w:style>
  <w:style w:type="paragraph" w:styleId="895" w:customStyle="1">
    <w:name w:val="正文文本缩进 21"/>
    <w:basedOn w:val="780"/>
    <w:link w:val="896"/>
    <w:uiPriority w:val="0"/>
    <w:qFormat/>
    <w:pPr>
      <w:ind w:left="630" w:firstLine="645"/>
    </w:pPr>
    <w:rPr>
      <w:rFonts w:ascii="Arial" w:hAnsi="Arial" w:eastAsia="仿宋_GB2312" w:cs="Arial"/>
      <w:sz w:val="32"/>
      <w:szCs w:val="32"/>
    </w:rPr>
  </w:style>
  <w:style w:type="character" w:styleId="896" w:customStyle="1">
    <w:name w:val="正文文本缩进 2 字符"/>
    <w:link w:val="895"/>
    <w:uiPriority w:val="0"/>
    <w:qFormat/>
    <w:rPr>
      <w:rFonts w:ascii="Arial" w:hAnsi="Arial" w:eastAsia="仿宋_GB2312" w:cs="Arial"/>
      <w:sz w:val="32"/>
      <w:szCs w:val="32"/>
    </w:rPr>
  </w:style>
  <w:style w:type="paragraph" w:styleId="897" w:customStyle="1">
    <w:name w:val="尾注文本1"/>
    <w:basedOn w:val="780"/>
    <w:link w:val="898"/>
    <w:uiPriority w:val="99"/>
    <w:unhideWhenUsed/>
    <w:qFormat/>
    <w:rPr>
      <w:sz w:val="20"/>
    </w:rPr>
  </w:style>
  <w:style w:type="character" w:styleId="898" w:customStyle="1">
    <w:name w:val="尾注文本 字符"/>
    <w:link w:val="897"/>
    <w:uiPriority w:val="99"/>
    <w:qFormat/>
    <w:rPr>
      <w:sz w:val="20"/>
    </w:rPr>
  </w:style>
  <w:style w:type="paragraph" w:styleId="899" w:customStyle="1">
    <w:name w:val="批注框文本1"/>
    <w:basedOn w:val="780"/>
    <w:link w:val="900"/>
    <w:uiPriority w:val="0"/>
    <w:qFormat/>
    <w:rPr>
      <w:rFonts w:ascii="Times New Roman" w:hAnsi="Times New Roman"/>
      <w:sz w:val="18"/>
      <w:szCs w:val="18"/>
    </w:rPr>
  </w:style>
  <w:style w:type="character" w:styleId="900" w:customStyle="1">
    <w:name w:val="批注框文本 字符"/>
    <w:link w:val="899"/>
    <w:uiPriority w:val="0"/>
    <w:qFormat/>
    <w:rPr>
      <w:sz w:val="18"/>
      <w:szCs w:val="18"/>
    </w:rPr>
  </w:style>
  <w:style w:type="paragraph" w:styleId="901" w:customStyle="1">
    <w:name w:val="页脚11"/>
    <w:basedOn w:val="780"/>
    <w:link w:val="902"/>
    <w:uiPriority w:val="99"/>
    <w:qFormat/>
    <w:pPr>
      <w:jc w:val="left"/>
      <w:tabs>
        <w:tab w:val="center" w:pos="4153" w:leader="none"/>
        <w:tab w:val="right" w:pos="8306" w:leader="none"/>
      </w:tabs>
    </w:pPr>
    <w:rPr>
      <w:sz w:val="18"/>
      <w:szCs w:val="18"/>
    </w:rPr>
  </w:style>
  <w:style w:type="character" w:styleId="902" w:customStyle="1">
    <w:name w:val="页脚 字符"/>
    <w:link w:val="901"/>
    <w:uiPriority w:val="99"/>
    <w:qFormat/>
  </w:style>
  <w:style w:type="paragraph" w:styleId="903" w:customStyle="1">
    <w:name w:val="页眉1"/>
    <w:basedOn w:val="780"/>
    <w:link w:val="904"/>
    <w:uiPriority w:val="0"/>
    <w:qFormat/>
    <w:pPr>
      <w:jc w:val="center"/>
      <w:tabs>
        <w:tab w:val="center" w:pos="4153" w:leader="none"/>
        <w:tab w:val="right" w:pos="8306" w:leader="none"/>
      </w:tabs>
    </w:pPr>
    <w:rPr>
      <w:sz w:val="18"/>
      <w:szCs w:val="18"/>
    </w:rPr>
  </w:style>
  <w:style w:type="character" w:styleId="904" w:customStyle="1">
    <w:name w:val="页眉 字符"/>
    <w:link w:val="903"/>
    <w:uiPriority w:val="0"/>
    <w:qFormat/>
    <w:rPr>
      <w:rFonts w:ascii="Calibri" w:hAnsi="Calibri"/>
      <w:sz w:val="18"/>
      <w:szCs w:val="18"/>
    </w:rPr>
  </w:style>
  <w:style w:type="paragraph" w:styleId="905" w:customStyle="1">
    <w:name w:val="目录 11"/>
    <w:basedOn w:val="780"/>
    <w:next w:val="780"/>
    <w:uiPriority w:val="0"/>
    <w:qFormat/>
    <w:pPr>
      <w:jc w:val="left"/>
      <w:spacing w:before="120" w:after="120"/>
    </w:pPr>
    <w:rPr>
      <w:rFonts w:cs="Calibri"/>
      <w:b/>
      <w:bCs/>
      <w:caps/>
      <w:sz w:val="20"/>
      <w:szCs w:val="20"/>
    </w:rPr>
  </w:style>
  <w:style w:type="paragraph" w:styleId="906" w:customStyle="1">
    <w:name w:val="目录 41"/>
    <w:basedOn w:val="780"/>
    <w:next w:val="780"/>
    <w:uiPriority w:val="0"/>
    <w:unhideWhenUsed/>
    <w:qFormat/>
    <w:pPr>
      <w:ind w:left="850"/>
      <w:spacing w:after="57"/>
    </w:pPr>
  </w:style>
  <w:style w:type="paragraph" w:styleId="907" w:customStyle="1">
    <w:name w:val="副标题1"/>
    <w:basedOn w:val="780"/>
    <w:next w:val="780"/>
    <w:link w:val="908"/>
    <w:uiPriority w:val="11"/>
    <w:qFormat/>
    <w:pPr>
      <w:spacing w:before="200" w:after="200"/>
    </w:pPr>
    <w:rPr>
      <w:sz w:val="24"/>
      <w:szCs w:val="24"/>
    </w:rPr>
  </w:style>
  <w:style w:type="character" w:styleId="908" w:customStyle="1">
    <w:name w:val="副标题 字符"/>
    <w:link w:val="907"/>
    <w:uiPriority w:val="11"/>
    <w:qFormat/>
    <w:rPr>
      <w:sz w:val="24"/>
      <w:szCs w:val="24"/>
    </w:rPr>
  </w:style>
  <w:style w:type="paragraph" w:styleId="909" w:customStyle="1">
    <w:name w:val="列表1"/>
    <w:basedOn w:val="780"/>
    <w:uiPriority w:val="0"/>
    <w:qFormat/>
    <w:pPr>
      <w:ind w:left="200" w:hanging="200"/>
    </w:pPr>
    <w:rPr>
      <w:rFonts w:ascii="Times New Roman" w:hAnsi="Times New Roman"/>
      <w:szCs w:val="21"/>
    </w:rPr>
  </w:style>
  <w:style w:type="paragraph" w:styleId="910" w:customStyle="1">
    <w:name w:val="脚注文本11"/>
    <w:basedOn w:val="780"/>
    <w:link w:val="911"/>
    <w:uiPriority w:val="99"/>
    <w:unhideWhenUsed/>
    <w:qFormat/>
    <w:pPr>
      <w:spacing w:after="40"/>
    </w:pPr>
    <w:rPr>
      <w:sz w:val="18"/>
    </w:rPr>
  </w:style>
  <w:style w:type="character" w:styleId="911" w:customStyle="1">
    <w:name w:val="脚注文本 字符"/>
    <w:link w:val="910"/>
    <w:uiPriority w:val="99"/>
    <w:qFormat/>
    <w:rPr>
      <w:sz w:val="18"/>
    </w:rPr>
  </w:style>
  <w:style w:type="paragraph" w:styleId="912" w:customStyle="1">
    <w:name w:val="目录 61"/>
    <w:basedOn w:val="780"/>
    <w:next w:val="780"/>
    <w:uiPriority w:val="0"/>
    <w:unhideWhenUsed/>
    <w:qFormat/>
    <w:pPr>
      <w:ind w:left="1417"/>
      <w:spacing w:after="57"/>
    </w:pPr>
  </w:style>
  <w:style w:type="paragraph" w:styleId="913" w:customStyle="1">
    <w:name w:val="正文文本缩进 31"/>
    <w:basedOn w:val="780"/>
    <w:link w:val="914"/>
    <w:uiPriority w:val="0"/>
    <w:qFormat/>
    <w:pPr>
      <w:ind w:left="645" w:firstLine="645"/>
    </w:pPr>
    <w:rPr>
      <w:rFonts w:ascii="Arial" w:hAnsi="Arial" w:eastAsia="仿宋_GB2312" w:cs="Arial"/>
      <w:color w:val="ffff00"/>
      <w:sz w:val="32"/>
      <w:szCs w:val="32"/>
    </w:rPr>
  </w:style>
  <w:style w:type="character" w:styleId="914" w:customStyle="1">
    <w:name w:val="正文文本缩进 3 字符"/>
    <w:link w:val="913"/>
    <w:uiPriority w:val="0"/>
    <w:qFormat/>
    <w:rPr>
      <w:rFonts w:ascii="Arial" w:hAnsi="Arial" w:eastAsia="仿宋_GB2312" w:cs="Arial"/>
      <w:color w:val="ffff00"/>
      <w:sz w:val="32"/>
      <w:szCs w:val="32"/>
    </w:rPr>
  </w:style>
  <w:style w:type="paragraph" w:styleId="915" w:customStyle="1">
    <w:name w:val="图表目录1"/>
    <w:basedOn w:val="780"/>
    <w:next w:val="780"/>
    <w:uiPriority w:val="0"/>
    <w:unhideWhenUsed/>
    <w:qFormat/>
  </w:style>
  <w:style w:type="paragraph" w:styleId="916" w:customStyle="1">
    <w:name w:val="目录 21"/>
    <w:basedOn w:val="780"/>
    <w:next w:val="780"/>
    <w:uiPriority w:val="0"/>
    <w:qFormat/>
    <w:pPr>
      <w:ind w:left="210"/>
      <w:jc w:val="left"/>
    </w:pPr>
    <w:rPr>
      <w:rFonts w:cs="Calibri"/>
      <w:smallCaps/>
      <w:sz w:val="20"/>
      <w:szCs w:val="20"/>
    </w:rPr>
  </w:style>
  <w:style w:type="paragraph" w:styleId="917" w:customStyle="1">
    <w:name w:val="目录 91"/>
    <w:basedOn w:val="780"/>
    <w:next w:val="780"/>
    <w:uiPriority w:val="0"/>
    <w:unhideWhenUsed/>
    <w:qFormat/>
    <w:pPr>
      <w:ind w:left="2268"/>
      <w:spacing w:after="57"/>
    </w:pPr>
  </w:style>
  <w:style w:type="paragraph" w:styleId="918" w:customStyle="1">
    <w:name w:val="正文文本 21"/>
    <w:basedOn w:val="780"/>
    <w:link w:val="919"/>
    <w:uiPriority w:val="0"/>
    <w:qFormat/>
    <w:pPr>
      <w:jc w:val="center"/>
      <w:widowControl/>
    </w:pPr>
    <w:rPr>
      <w:rFonts w:ascii="楷体_GB2312" w:hAnsi="Times New Roman" w:eastAsia="楷体_GB2312"/>
      <w:sz w:val="28"/>
      <w:szCs w:val="28"/>
    </w:rPr>
  </w:style>
  <w:style w:type="character" w:styleId="919" w:customStyle="1">
    <w:name w:val="正文文本 2 字符"/>
    <w:link w:val="918"/>
    <w:uiPriority w:val="0"/>
    <w:qFormat/>
    <w:rPr>
      <w:rFonts w:ascii="楷体_GB2312" w:eastAsia="楷体_GB2312"/>
      <w:sz w:val="28"/>
      <w:szCs w:val="28"/>
    </w:rPr>
  </w:style>
  <w:style w:type="paragraph" w:styleId="920" w:customStyle="1">
    <w:name w:val="HTML 预设格式1"/>
    <w:basedOn w:val="780"/>
    <w:link w:val="92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21" w:customStyle="1">
    <w:name w:val="HTML 预设格式 字符"/>
    <w:link w:val="920"/>
    <w:uiPriority w:val="99"/>
    <w:qFormat/>
    <w:rPr>
      <w:rFonts w:ascii="宋体" w:hAnsi="宋体"/>
      <w:sz w:val="24"/>
      <w:szCs w:val="24"/>
    </w:rPr>
  </w:style>
  <w:style w:type="paragraph" w:styleId="922" w:customStyle="1">
    <w:name w:val="普通(网站)111"/>
    <w:basedOn w:val="780"/>
    <w:uiPriority w:val="99"/>
    <w:qFormat/>
    <w:pPr>
      <w:jc w:val="left"/>
      <w:spacing w:before="100" w:beforeAutospacing="1" w:after="100" w:afterAutospacing="1"/>
      <w:widowControl/>
    </w:pPr>
    <w:rPr>
      <w:rFonts w:ascii="宋体" w:hAnsi="宋体" w:cs="宋体"/>
      <w:sz w:val="24"/>
      <w:szCs w:val="24"/>
    </w:rPr>
  </w:style>
  <w:style w:type="paragraph" w:styleId="923" w:customStyle="1">
    <w:name w:val="索引 11"/>
    <w:basedOn w:val="780"/>
    <w:next w:val="780"/>
    <w:uiPriority w:val="0"/>
    <w:semiHidden/>
    <w:qFormat/>
    <w:pPr>
      <w:spacing w:line="240" w:lineRule="atLeast"/>
    </w:pPr>
    <w:rPr>
      <w:rFonts w:ascii="Times New Roman" w:hAnsi="Times New Roman"/>
      <w:b/>
      <w:bCs/>
      <w:szCs w:val="21"/>
    </w:rPr>
  </w:style>
  <w:style w:type="paragraph" w:styleId="924" w:customStyle="1">
    <w:name w:val="标题11"/>
    <w:basedOn w:val="780"/>
    <w:next w:val="780"/>
    <w:link w:val="925"/>
    <w:uiPriority w:val="10"/>
    <w:qFormat/>
    <w:pPr>
      <w:contextualSpacing/>
      <w:spacing w:before="300" w:after="200"/>
    </w:pPr>
    <w:rPr>
      <w:sz w:val="48"/>
      <w:szCs w:val="48"/>
    </w:rPr>
  </w:style>
  <w:style w:type="character" w:styleId="925" w:customStyle="1">
    <w:name w:val="标题 字符"/>
    <w:link w:val="924"/>
    <w:uiPriority w:val="10"/>
    <w:qFormat/>
    <w:rPr>
      <w:sz w:val="48"/>
      <w:szCs w:val="48"/>
    </w:rPr>
  </w:style>
  <w:style w:type="paragraph" w:styleId="926" w:customStyle="1">
    <w:name w:val="批注主题1"/>
    <w:basedOn w:val="880"/>
    <w:next w:val="880"/>
    <w:link w:val="927"/>
    <w:uiPriority w:val="0"/>
    <w:semiHidden/>
    <w:qFormat/>
    <w:rPr>
      <w:b/>
      <w:bCs/>
    </w:rPr>
  </w:style>
  <w:style w:type="character" w:styleId="927" w:customStyle="1">
    <w:name w:val="批注主题 字符"/>
    <w:link w:val="926"/>
    <w:uiPriority w:val="0"/>
    <w:semiHidden/>
    <w:qFormat/>
    <w:rPr>
      <w:b/>
      <w:bCs/>
      <w:sz w:val="21"/>
      <w:szCs w:val="21"/>
    </w:rPr>
  </w:style>
  <w:style w:type="paragraph" w:styleId="928" w:customStyle="1">
    <w:name w:val="正文首行缩进 211"/>
    <w:basedOn w:val="885"/>
    <w:link w:val="929"/>
    <w:uiPriority w:val="0"/>
    <w:qFormat/>
    <w:pPr>
      <w:ind w:firstLine="420"/>
      <w:spacing w:line="360" w:lineRule="auto"/>
    </w:pPr>
    <w:rPr>
      <w:rFonts w:ascii="宋体" w:hAnsi="宋体" w:eastAsia="宋体"/>
      <w:sz w:val="21"/>
      <w:szCs w:val="20"/>
    </w:rPr>
  </w:style>
  <w:style w:type="character" w:styleId="929" w:customStyle="1">
    <w:name w:val="正文文本首行缩进 2 字符"/>
    <w:link w:val="928"/>
    <w:uiPriority w:val="0"/>
    <w:qFormat/>
    <w:rPr>
      <w:rFonts w:ascii="宋体" w:hAnsi="宋体" w:eastAsia="仿宋_GB2312"/>
      <w:sz w:val="21"/>
      <w:szCs w:val="22"/>
    </w:rPr>
  </w:style>
  <w:style w:type="table" w:styleId="930" w:customStyle="1">
    <w:name w:val="网格型1"/>
    <w:basedOn w:val="864"/>
    <w:uiPriority w:val="0"/>
    <w:qFormat/>
    <w:pPr>
      <w:jc w:val="both"/>
      <w:widowControl w:val="off"/>
    </w:pPr>
    <w:tblPr>
      <w:tblCellMar>
        <w:left w:w="0" w:type="dxa"/>
        <w:top w:w="0" w:type="dxa"/>
        <w:right w:w="0" w:type="dxa"/>
        <w:bottom w:w="0" w:type="dxa"/>
      </w:tblCellMar>
    </w:tblPr>
  </w:style>
  <w:style w:type="character" w:styleId="931" w:customStyle="1">
    <w:name w:val="要点1"/>
    <w:uiPriority w:val="0"/>
    <w:qFormat/>
    <w:rPr>
      <w:b/>
      <w:bCs/>
    </w:rPr>
  </w:style>
  <w:style w:type="character" w:styleId="932" w:customStyle="1">
    <w:name w:val="尾注引用1"/>
    <w:uiPriority w:val="99"/>
    <w:unhideWhenUsed/>
    <w:qFormat/>
    <w:rPr>
      <w:vertAlign w:val="superscript"/>
    </w:rPr>
  </w:style>
  <w:style w:type="character" w:styleId="933" w:customStyle="1">
    <w:name w:val="页码11"/>
    <w:uiPriority w:val="0"/>
    <w:qFormat/>
  </w:style>
  <w:style w:type="character" w:styleId="934" w:customStyle="1">
    <w:name w:val="已访问的超链接1"/>
    <w:uiPriority w:val="0"/>
    <w:qFormat/>
    <w:rPr>
      <w:color w:val="800080"/>
      <w:u w:val="single"/>
    </w:rPr>
  </w:style>
  <w:style w:type="character" w:styleId="935" w:customStyle="1">
    <w:name w:val="超链接1"/>
    <w:uiPriority w:val="0"/>
    <w:qFormat/>
    <w:rPr>
      <w:color w:val="0000ff"/>
      <w:u w:val="single"/>
    </w:rPr>
  </w:style>
  <w:style w:type="character" w:styleId="936" w:customStyle="1">
    <w:name w:val="批注引用1"/>
    <w:uiPriority w:val="0"/>
    <w:semiHidden/>
    <w:qFormat/>
    <w:rPr>
      <w:sz w:val="21"/>
      <w:szCs w:val="21"/>
    </w:rPr>
  </w:style>
  <w:style w:type="character" w:styleId="937" w:customStyle="1">
    <w:name w:val="脚注引用1"/>
    <w:uiPriority w:val="99"/>
    <w:unhideWhenUsed/>
    <w:qFormat/>
    <w:rPr>
      <w:vertAlign w:val="superscript"/>
    </w:rPr>
  </w:style>
  <w:style w:type="paragraph" w:styleId="938" w:customStyle="1">
    <w:name w:val="正文首行缩进 21"/>
    <w:basedOn w:val="939"/>
    <w:next w:val="780"/>
    <w:uiPriority w:val="0"/>
    <w:qFormat/>
    <w:pPr>
      <w:ind w:firstLine="420"/>
      <w:spacing w:line="360" w:lineRule="auto"/>
    </w:pPr>
    <w:rPr>
      <w:rFonts w:ascii="宋体" w:hAnsi="宋体" w:eastAsia="宋体"/>
      <w:sz w:val="21"/>
      <w:szCs w:val="20"/>
    </w:rPr>
  </w:style>
  <w:style w:type="paragraph" w:styleId="939" w:customStyle="1">
    <w:name w:val="正文文本缩进1"/>
    <w:basedOn w:val="780"/>
    <w:next w:val="940"/>
    <w:uiPriority w:val="0"/>
    <w:qFormat/>
    <w:pPr>
      <w:ind w:firstLine="645"/>
    </w:pPr>
    <w:rPr>
      <w:rFonts w:ascii="楷体_GB2312" w:eastAsia="楷体_GB2312"/>
      <w:sz w:val="32"/>
      <w:szCs w:val="32"/>
    </w:rPr>
  </w:style>
  <w:style w:type="paragraph" w:styleId="940" w:customStyle="1">
    <w:name w:val="寄信人地址1"/>
    <w:basedOn w:val="780"/>
    <w:uiPriority w:val="0"/>
    <w:qFormat/>
    <w:rPr>
      <w:rFonts w:ascii="Arial" w:hAnsi="Arial"/>
    </w:rPr>
  </w:style>
  <w:style w:type="paragraph" w:styleId="941" w:customStyle="1">
    <w:name w:val="标题 41"/>
    <w:basedOn w:val="942"/>
    <w:next w:val="78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42" w:customStyle="1">
    <w:name w:val="Normal_20"/>
    <w:next w:val="943"/>
    <w:uiPriority w:val="0"/>
    <w:qFormat/>
    <w:rPr>
      <w:rFonts w:hint="default" w:ascii="黑体" w:hAnsi="黑体" w:eastAsia="黑体" w:cs="黑体"/>
      <w:b/>
      <w:sz w:val="32"/>
      <w:szCs w:val="24"/>
      <w:lang w:val="en-US" w:eastAsia="zh-CN" w:bidi="ar-SA"/>
    </w:rPr>
  </w:style>
  <w:style w:type="paragraph" w:styleId="943" w:customStyle="1">
    <w:name w:val="Body Text First Indent_2"/>
    <w:basedOn w:val="942"/>
    <w:uiPriority w:val="0"/>
    <w:qFormat/>
    <w:pPr>
      <w:ind w:firstLine="100"/>
      <w:spacing w:after="120"/>
    </w:pPr>
  </w:style>
  <w:style w:type="table" w:styleId="944" w:customStyle="1">
    <w:name w:val="无格式表格 11"/>
    <w:basedOn w:val="864"/>
    <w:uiPriority w:val="59"/>
    <w:qFormat/>
    <w:tblPr>
      <w:tblCellMar>
        <w:left w:w="0" w:type="dxa"/>
        <w:top w:w="0" w:type="dxa"/>
        <w:right w:w="0" w:type="dxa"/>
        <w:bottom w:w="0" w:type="dxa"/>
      </w:tblCellMar>
    </w:tblPr>
  </w:style>
  <w:style w:type="table" w:styleId="945" w:customStyle="1">
    <w:name w:val="无格式表格 21"/>
    <w:basedOn w:val="864"/>
    <w:uiPriority w:val="59"/>
    <w:qFormat/>
    <w:tblPr>
      <w:tblCellMar>
        <w:left w:w="0" w:type="dxa"/>
        <w:top w:w="0" w:type="dxa"/>
        <w:right w:w="0" w:type="dxa"/>
        <w:bottom w:w="0" w:type="dxa"/>
      </w:tblCellMar>
    </w:tblPr>
  </w:style>
  <w:style w:type="table" w:styleId="946" w:customStyle="1">
    <w:name w:val="无格式表格 31"/>
    <w:basedOn w:val="864"/>
    <w:uiPriority w:val="99"/>
    <w:qFormat/>
    <w:tblPr>
      <w:tblCellMar>
        <w:left w:w="0" w:type="dxa"/>
        <w:top w:w="0" w:type="dxa"/>
        <w:right w:w="0" w:type="dxa"/>
        <w:bottom w:w="0" w:type="dxa"/>
      </w:tblCellMar>
    </w:tblPr>
  </w:style>
  <w:style w:type="table" w:styleId="947" w:customStyle="1">
    <w:name w:val="无格式表格 41"/>
    <w:basedOn w:val="864"/>
    <w:uiPriority w:val="99"/>
    <w:qFormat/>
    <w:tblPr>
      <w:tblCellMar>
        <w:left w:w="0" w:type="dxa"/>
        <w:top w:w="0" w:type="dxa"/>
        <w:right w:w="0" w:type="dxa"/>
        <w:bottom w:w="0" w:type="dxa"/>
      </w:tblCellMar>
    </w:tblPr>
  </w:style>
  <w:style w:type="table" w:styleId="948" w:customStyle="1">
    <w:name w:val="无格式表格 51"/>
    <w:basedOn w:val="864"/>
    <w:uiPriority w:val="99"/>
    <w:qFormat/>
    <w:tblPr>
      <w:tblCellMar>
        <w:left w:w="0" w:type="dxa"/>
        <w:top w:w="0" w:type="dxa"/>
        <w:right w:w="0" w:type="dxa"/>
        <w:bottom w:w="0" w:type="dxa"/>
      </w:tblCellMar>
    </w:tblPr>
  </w:style>
  <w:style w:type="table" w:styleId="949" w:customStyle="1">
    <w:name w:val="网格表 1 浅色1"/>
    <w:basedOn w:val="864"/>
    <w:uiPriority w:val="99"/>
    <w:qFormat/>
    <w:tblPr>
      <w:tblCellMar>
        <w:left w:w="0" w:type="dxa"/>
        <w:top w:w="0" w:type="dxa"/>
        <w:right w:w="0" w:type="dxa"/>
        <w:bottom w:w="0" w:type="dxa"/>
      </w:tblCellMar>
    </w:tblPr>
  </w:style>
  <w:style w:type="table" w:styleId="950" w:customStyle="1">
    <w:name w:val="网格表 21"/>
    <w:basedOn w:val="864"/>
    <w:uiPriority w:val="99"/>
    <w:qFormat/>
    <w:tblPr>
      <w:tblCellMar>
        <w:left w:w="0" w:type="dxa"/>
        <w:top w:w="0" w:type="dxa"/>
        <w:right w:w="0" w:type="dxa"/>
        <w:bottom w:w="0" w:type="dxa"/>
      </w:tblCellMar>
    </w:tblPr>
  </w:style>
  <w:style w:type="table" w:styleId="951" w:customStyle="1">
    <w:name w:val="网格表 31"/>
    <w:basedOn w:val="864"/>
    <w:uiPriority w:val="99"/>
    <w:qFormat/>
    <w:tblPr>
      <w:tblCellMar>
        <w:left w:w="0" w:type="dxa"/>
        <w:top w:w="0" w:type="dxa"/>
        <w:right w:w="0" w:type="dxa"/>
        <w:bottom w:w="0" w:type="dxa"/>
      </w:tblCellMar>
    </w:tblPr>
  </w:style>
  <w:style w:type="table" w:styleId="952" w:customStyle="1">
    <w:name w:val="网格表 41"/>
    <w:basedOn w:val="864"/>
    <w:uiPriority w:val="59"/>
    <w:qFormat/>
    <w:tblPr>
      <w:tblCellMar>
        <w:left w:w="0" w:type="dxa"/>
        <w:top w:w="0" w:type="dxa"/>
        <w:right w:w="0" w:type="dxa"/>
        <w:bottom w:w="0" w:type="dxa"/>
      </w:tblCellMar>
    </w:tblPr>
  </w:style>
  <w:style w:type="table" w:styleId="953" w:customStyle="1">
    <w:name w:val="网格表 5 深色1"/>
    <w:basedOn w:val="864"/>
    <w:uiPriority w:val="99"/>
    <w:qFormat/>
    <w:tblPr>
      <w:tblCellMar>
        <w:left w:w="0" w:type="dxa"/>
        <w:top w:w="0" w:type="dxa"/>
        <w:right w:w="0" w:type="dxa"/>
        <w:bottom w:w="0" w:type="dxa"/>
      </w:tblCellMar>
    </w:tblPr>
  </w:style>
  <w:style w:type="table" w:styleId="954" w:customStyle="1">
    <w:name w:val="网格表 6 彩色1"/>
    <w:basedOn w:val="864"/>
    <w:uiPriority w:val="99"/>
    <w:qFormat/>
    <w:tblPr>
      <w:tblCellMar>
        <w:left w:w="0" w:type="dxa"/>
        <w:top w:w="0" w:type="dxa"/>
        <w:right w:w="0" w:type="dxa"/>
        <w:bottom w:w="0" w:type="dxa"/>
      </w:tblCellMar>
    </w:tblPr>
  </w:style>
  <w:style w:type="table" w:styleId="955" w:customStyle="1">
    <w:name w:val="网格表 7 彩色1"/>
    <w:basedOn w:val="864"/>
    <w:uiPriority w:val="99"/>
    <w:qFormat/>
    <w:tblPr>
      <w:tblCellMar>
        <w:left w:w="0" w:type="dxa"/>
        <w:top w:w="0" w:type="dxa"/>
        <w:right w:w="0" w:type="dxa"/>
        <w:bottom w:w="0" w:type="dxa"/>
      </w:tblCellMar>
    </w:tblPr>
  </w:style>
  <w:style w:type="table" w:styleId="956" w:customStyle="1">
    <w:name w:val="清单表 1 浅色1"/>
    <w:basedOn w:val="864"/>
    <w:uiPriority w:val="99"/>
    <w:qFormat/>
    <w:tblPr>
      <w:tblCellMar>
        <w:left w:w="0" w:type="dxa"/>
        <w:top w:w="0" w:type="dxa"/>
        <w:right w:w="0" w:type="dxa"/>
        <w:bottom w:w="0" w:type="dxa"/>
      </w:tblCellMar>
    </w:tblPr>
  </w:style>
  <w:style w:type="table" w:styleId="957" w:customStyle="1">
    <w:name w:val="清单表 21"/>
    <w:basedOn w:val="864"/>
    <w:uiPriority w:val="99"/>
    <w:qFormat/>
    <w:tblPr>
      <w:tblCellMar>
        <w:left w:w="0" w:type="dxa"/>
        <w:top w:w="0" w:type="dxa"/>
        <w:right w:w="0" w:type="dxa"/>
        <w:bottom w:w="0" w:type="dxa"/>
      </w:tblCellMar>
    </w:tblPr>
  </w:style>
  <w:style w:type="table" w:styleId="958" w:customStyle="1">
    <w:name w:val="清单表 31"/>
    <w:basedOn w:val="864"/>
    <w:uiPriority w:val="99"/>
    <w:qFormat/>
    <w:tblPr>
      <w:tblCellMar>
        <w:left w:w="0" w:type="dxa"/>
        <w:top w:w="0" w:type="dxa"/>
        <w:right w:w="0" w:type="dxa"/>
        <w:bottom w:w="0" w:type="dxa"/>
      </w:tblCellMar>
    </w:tblPr>
  </w:style>
  <w:style w:type="table" w:styleId="959" w:customStyle="1">
    <w:name w:val="清单表 41"/>
    <w:basedOn w:val="864"/>
    <w:uiPriority w:val="99"/>
    <w:qFormat/>
    <w:tblPr>
      <w:tblCellMar>
        <w:left w:w="0" w:type="dxa"/>
        <w:top w:w="0" w:type="dxa"/>
        <w:right w:w="0" w:type="dxa"/>
        <w:bottom w:w="0" w:type="dxa"/>
      </w:tblCellMar>
    </w:tblPr>
  </w:style>
  <w:style w:type="table" w:styleId="960" w:customStyle="1">
    <w:name w:val="清单表 5 深色1"/>
    <w:basedOn w:val="864"/>
    <w:uiPriority w:val="99"/>
    <w:qFormat/>
    <w:tblPr>
      <w:tblCellMar>
        <w:left w:w="0" w:type="dxa"/>
        <w:top w:w="0" w:type="dxa"/>
        <w:right w:w="0" w:type="dxa"/>
        <w:bottom w:w="0" w:type="dxa"/>
      </w:tblCellMar>
    </w:tblPr>
  </w:style>
  <w:style w:type="table" w:styleId="961" w:customStyle="1">
    <w:name w:val="清单表 6 彩色1"/>
    <w:basedOn w:val="864"/>
    <w:uiPriority w:val="99"/>
    <w:qFormat/>
    <w:tblPr>
      <w:tblCellMar>
        <w:left w:w="0" w:type="dxa"/>
        <w:top w:w="0" w:type="dxa"/>
        <w:right w:w="0" w:type="dxa"/>
        <w:bottom w:w="0" w:type="dxa"/>
      </w:tblCellMar>
    </w:tblPr>
  </w:style>
  <w:style w:type="table" w:styleId="962" w:customStyle="1">
    <w:name w:val="清单表 7 彩色1"/>
    <w:basedOn w:val="864"/>
    <w:uiPriority w:val="99"/>
    <w:qFormat/>
    <w:tblPr>
      <w:tblCellMar>
        <w:left w:w="0" w:type="dxa"/>
        <w:top w:w="0" w:type="dxa"/>
        <w:right w:w="0" w:type="dxa"/>
        <w:bottom w:w="0" w:type="dxa"/>
      </w:tblCellMar>
    </w:tblPr>
  </w:style>
  <w:style w:type="paragraph" w:styleId="963" w:customStyle="1">
    <w:name w:val="TOC 标题1"/>
    <w:uiPriority w:val="39"/>
    <w:unhideWhenUsed/>
    <w:qFormat/>
    <w:rPr>
      <w:rFonts w:hint="default" w:ascii="Times New Roman" w:hAnsi="Times New Roman" w:eastAsia="宋体" w:cs="Times New Roman"/>
      <w:lang w:val="en-US" w:eastAsia="zh-CN" w:bidi="ar-SA"/>
    </w:rPr>
  </w:style>
  <w:style w:type="paragraph" w:styleId="964" w:customStyle="1">
    <w:name w:val="TOC 标题111"/>
    <w:uiPriority w:val="39"/>
    <w:unhideWhenUsed/>
    <w:qFormat/>
    <w:rPr>
      <w:rFonts w:hint="default" w:ascii="Times New Roman" w:hAnsi="Times New Roman" w:eastAsia="宋体" w:cs="Times New Roman"/>
      <w:lang w:val="en-US" w:eastAsia="zh-CN" w:bidi="ar-SA"/>
    </w:rPr>
  </w:style>
  <w:style w:type="paragraph" w:styleId="965" w:customStyle="1">
    <w:name w:val="Normal_21"/>
    <w:basedOn w:val="966"/>
    <w:next w:val="966"/>
    <w:uiPriority w:val="0"/>
    <w:qFormat/>
    <w:rPr>
      <w:rFonts w:ascii="Times New Roman" w:hAnsi="Times New Roman"/>
      <w:szCs w:val="24"/>
    </w:rPr>
  </w:style>
  <w:style w:type="paragraph" w:styleId="96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7" w:customStyle="1">
    <w:name w:val="正文_17"/>
    <w:next w:val="96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8" w:customStyle="1">
    <w:name w:val="标题 4_1"/>
    <w:basedOn w:val="967"/>
    <w:next w:val="96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9" w:customStyle="1">
    <w:name w:val="Heading 1 Char"/>
    <w:uiPriority w:val="9"/>
    <w:qFormat/>
    <w:rPr>
      <w:rFonts w:ascii="Arial" w:hAnsi="Arial" w:eastAsia="Arial" w:cs="Arial"/>
      <w:sz w:val="40"/>
      <w:szCs w:val="40"/>
    </w:rPr>
  </w:style>
  <w:style w:type="character" w:styleId="970" w:customStyle="1">
    <w:name w:val="Heading 2 Char"/>
    <w:uiPriority w:val="9"/>
    <w:qFormat/>
    <w:rPr>
      <w:rFonts w:ascii="Arial" w:hAnsi="Arial" w:eastAsia="Arial" w:cs="Arial"/>
      <w:sz w:val="34"/>
    </w:rPr>
  </w:style>
  <w:style w:type="character" w:styleId="971" w:customStyle="1">
    <w:name w:val="Heading 3 Char"/>
    <w:uiPriority w:val="9"/>
    <w:qFormat/>
    <w:rPr>
      <w:rFonts w:ascii="Arial" w:hAnsi="Arial" w:eastAsia="Arial" w:cs="Arial"/>
      <w:sz w:val="30"/>
      <w:szCs w:val="30"/>
    </w:rPr>
  </w:style>
  <w:style w:type="character" w:styleId="972" w:customStyle="1">
    <w:name w:val="Heading 4 Char"/>
    <w:uiPriority w:val="9"/>
    <w:qFormat/>
    <w:rPr>
      <w:rFonts w:ascii="Arial" w:hAnsi="Arial" w:eastAsia="Arial" w:cs="Arial"/>
      <w:b/>
      <w:bCs/>
      <w:sz w:val="26"/>
      <w:szCs w:val="26"/>
    </w:rPr>
  </w:style>
  <w:style w:type="character" w:styleId="973" w:customStyle="1">
    <w:name w:val="Heading 5 Char"/>
    <w:uiPriority w:val="9"/>
    <w:qFormat/>
    <w:rPr>
      <w:rFonts w:ascii="Arial" w:hAnsi="Arial" w:eastAsia="Arial" w:cs="Arial"/>
      <w:b/>
      <w:bCs/>
      <w:sz w:val="24"/>
      <w:szCs w:val="24"/>
    </w:rPr>
  </w:style>
  <w:style w:type="character" w:styleId="974" w:customStyle="1">
    <w:name w:val="Heading 6 Char"/>
    <w:uiPriority w:val="9"/>
    <w:qFormat/>
    <w:rPr>
      <w:rFonts w:ascii="Arial" w:hAnsi="Arial" w:eastAsia="Arial" w:cs="Arial"/>
      <w:b/>
      <w:bCs/>
      <w:sz w:val="22"/>
      <w:szCs w:val="22"/>
    </w:rPr>
  </w:style>
  <w:style w:type="character" w:styleId="975" w:customStyle="1">
    <w:name w:val="Heading 7 Char"/>
    <w:uiPriority w:val="9"/>
    <w:qFormat/>
    <w:rPr>
      <w:rFonts w:ascii="Arial" w:hAnsi="Arial" w:eastAsia="Arial" w:cs="Arial"/>
      <w:b/>
      <w:bCs/>
      <w:i/>
      <w:iCs/>
      <w:sz w:val="22"/>
      <w:szCs w:val="22"/>
    </w:rPr>
  </w:style>
  <w:style w:type="character" w:styleId="976" w:customStyle="1">
    <w:name w:val="Heading 8 Char"/>
    <w:uiPriority w:val="9"/>
    <w:qFormat/>
    <w:rPr>
      <w:rFonts w:ascii="Arial" w:hAnsi="Arial" w:eastAsia="Arial" w:cs="Arial"/>
      <w:i/>
      <w:iCs/>
      <w:sz w:val="22"/>
      <w:szCs w:val="22"/>
    </w:rPr>
  </w:style>
  <w:style w:type="character" w:styleId="977" w:customStyle="1">
    <w:name w:val="Heading 9 Char"/>
    <w:uiPriority w:val="9"/>
    <w:qFormat/>
    <w:rPr>
      <w:rFonts w:ascii="Arial" w:hAnsi="Arial" w:eastAsia="Arial" w:cs="Arial"/>
      <w:i/>
      <w:iCs/>
      <w:sz w:val="21"/>
      <w:szCs w:val="21"/>
    </w:rPr>
  </w:style>
  <w:style w:type="character" w:styleId="978" w:customStyle="1">
    <w:name w:val="Title Char"/>
    <w:uiPriority w:val="10"/>
    <w:qFormat/>
    <w:rPr>
      <w:sz w:val="48"/>
      <w:szCs w:val="48"/>
    </w:rPr>
  </w:style>
  <w:style w:type="character" w:styleId="979" w:customStyle="1">
    <w:name w:val="Subtitle Char"/>
    <w:uiPriority w:val="11"/>
    <w:qFormat/>
    <w:rPr>
      <w:sz w:val="24"/>
      <w:szCs w:val="24"/>
    </w:rPr>
  </w:style>
  <w:style w:type="character" w:styleId="980" w:customStyle="1">
    <w:name w:val="Quote Char"/>
    <w:uiPriority w:val="29"/>
    <w:qFormat/>
    <w:rPr>
      <w:i/>
    </w:rPr>
  </w:style>
  <w:style w:type="character" w:styleId="981" w:customStyle="1">
    <w:name w:val="Intense Quote Char"/>
    <w:uiPriority w:val="30"/>
    <w:qFormat/>
    <w:rPr>
      <w:i/>
    </w:rPr>
  </w:style>
  <w:style w:type="character" w:styleId="982" w:customStyle="1">
    <w:name w:val="Caption Char"/>
    <w:uiPriority w:val="99"/>
    <w:qFormat/>
  </w:style>
  <w:style w:type="character" w:styleId="983" w:customStyle="1">
    <w:name w:val="Footnote Text Char"/>
    <w:uiPriority w:val="99"/>
    <w:qFormat/>
    <w:rPr>
      <w:sz w:val="18"/>
    </w:rPr>
  </w:style>
  <w:style w:type="character" w:styleId="984" w:customStyle="1">
    <w:name w:val="Endnote Text Char"/>
    <w:uiPriority w:val="99"/>
    <w:qFormat/>
    <w:rPr>
      <w:sz w:val="20"/>
    </w:rPr>
  </w:style>
  <w:style w:type="paragraph" w:styleId="985" w:customStyle="1">
    <w:name w:val="列表段落1"/>
    <w:basedOn w:val="780"/>
    <w:uiPriority w:val="0"/>
    <w:qFormat/>
    <w:pPr>
      <w:contextualSpacing/>
      <w:ind w:left="720"/>
    </w:pPr>
  </w:style>
  <w:style w:type="paragraph" w:styleId="986" w:customStyle="1">
    <w:name w:val="无间隔1"/>
    <w:basedOn w:val="987"/>
    <w:uiPriority w:val="99"/>
    <w:qFormat/>
    <w:rPr>
      <w:rFonts w:ascii="Times New Roman" w:hAnsi="Times New Roman" w:eastAsia="宋体" w:cs="Times New Roman"/>
      <w:lang w:val="en-US" w:eastAsia="zh-CN" w:bidi="ar-SA"/>
    </w:rPr>
  </w:style>
  <w:style w:type="paragraph" w:styleId="987" w:customStyle="1">
    <w:name w:val="Normal"/>
    <w:next w:val="988"/>
    <w:uiPriority w:val="0"/>
    <w:qFormat/>
    <w:pPr>
      <w:jc w:val="both"/>
      <w:widowControl w:val="off"/>
    </w:pPr>
    <w:rPr>
      <w:rFonts w:hint="default" w:ascii="Times New Roman" w:hAnsi="Times New Roman" w:eastAsia="宋体" w:cs="Times New Roman"/>
      <w:szCs w:val="21"/>
      <w:lang w:val="en-US" w:eastAsia="zh-CN" w:bidi="ar-SA"/>
    </w:rPr>
  </w:style>
  <w:style w:type="paragraph" w:styleId="988" w:customStyle="1">
    <w:name w:val="Heading 3"/>
    <w:basedOn w:val="987"/>
    <w:next w:val="987"/>
    <w:uiPriority w:val="0"/>
    <w:qFormat/>
    <w:pPr>
      <w:keepLines/>
      <w:keepNext/>
      <w:spacing w:before="260" w:after="260" w:line="413" w:lineRule="auto"/>
      <w:outlineLvl w:val="2"/>
    </w:pPr>
    <w:rPr>
      <w:rFonts w:ascii="Times New Roman" w:hAnsi="Times New Roman" w:eastAsia="Times New Roman"/>
      <w:b/>
      <w:sz w:val="32"/>
      <w:szCs w:val="20"/>
    </w:rPr>
  </w:style>
  <w:style w:type="paragraph" w:styleId="989" w:customStyle="1">
    <w:name w:val="引用1"/>
    <w:basedOn w:val="780"/>
    <w:next w:val="780"/>
    <w:link w:val="990"/>
    <w:uiPriority w:val="29"/>
    <w:qFormat/>
    <w:pPr>
      <w:ind w:left="720" w:right="720"/>
    </w:pPr>
    <w:rPr>
      <w:i/>
    </w:rPr>
  </w:style>
  <w:style w:type="character" w:styleId="990" w:customStyle="1">
    <w:name w:val="引用 字符"/>
    <w:link w:val="989"/>
    <w:uiPriority w:val="29"/>
    <w:qFormat/>
    <w:rPr>
      <w:i/>
    </w:rPr>
  </w:style>
  <w:style w:type="paragraph" w:styleId="991" w:customStyle="1">
    <w:name w:val="明显引用1"/>
    <w:basedOn w:val="780"/>
    <w:next w:val="780"/>
    <w:link w:val="9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2" w:customStyle="1">
    <w:name w:val="明显引用 字符"/>
    <w:link w:val="991"/>
    <w:uiPriority w:val="30"/>
    <w:qFormat/>
    <w:rPr>
      <w:i/>
    </w:rPr>
  </w:style>
  <w:style w:type="character" w:styleId="993" w:customStyle="1">
    <w:name w:val="Header Char"/>
    <w:uiPriority w:val="99"/>
    <w:qFormat/>
  </w:style>
  <w:style w:type="character" w:styleId="994" w:customStyle="1">
    <w:name w:val="Footer Char"/>
    <w:uiPriority w:val="99"/>
    <w:qFormat/>
  </w:style>
  <w:style w:type="table" w:styleId="995" w:customStyle="1">
    <w:name w:val="Table Grid Light"/>
    <w:basedOn w:val="864"/>
    <w:uiPriority w:val="59"/>
    <w:qFormat/>
    <w:tblPr>
      <w:tblCellMar>
        <w:left w:w="0" w:type="dxa"/>
        <w:top w:w="0" w:type="dxa"/>
        <w:right w:w="0" w:type="dxa"/>
        <w:bottom w:w="0" w:type="dxa"/>
      </w:tblCellMar>
    </w:tblPr>
  </w:style>
  <w:style w:type="table" w:styleId="996" w:customStyle="1">
    <w:name w:val="Grid Table 1 Light - Accent 1"/>
    <w:basedOn w:val="864"/>
    <w:uiPriority w:val="99"/>
    <w:qFormat/>
    <w:tblPr>
      <w:tblCellMar>
        <w:left w:w="0" w:type="dxa"/>
        <w:top w:w="0" w:type="dxa"/>
        <w:right w:w="0" w:type="dxa"/>
        <w:bottom w:w="0" w:type="dxa"/>
      </w:tblCellMar>
    </w:tblPr>
  </w:style>
  <w:style w:type="table" w:styleId="997" w:customStyle="1">
    <w:name w:val="Grid Table 1 Light - Accent 2"/>
    <w:basedOn w:val="864"/>
    <w:uiPriority w:val="99"/>
    <w:qFormat/>
    <w:tblPr>
      <w:tblCellMar>
        <w:left w:w="0" w:type="dxa"/>
        <w:top w:w="0" w:type="dxa"/>
        <w:right w:w="0" w:type="dxa"/>
        <w:bottom w:w="0" w:type="dxa"/>
      </w:tblCellMar>
    </w:tblPr>
  </w:style>
  <w:style w:type="table" w:styleId="998" w:customStyle="1">
    <w:name w:val="Grid Table 1 Light - Accent 3"/>
    <w:basedOn w:val="864"/>
    <w:uiPriority w:val="99"/>
    <w:qFormat/>
    <w:tblPr>
      <w:tblCellMar>
        <w:left w:w="0" w:type="dxa"/>
        <w:top w:w="0" w:type="dxa"/>
        <w:right w:w="0" w:type="dxa"/>
        <w:bottom w:w="0" w:type="dxa"/>
      </w:tblCellMar>
    </w:tblPr>
  </w:style>
  <w:style w:type="table" w:styleId="999" w:customStyle="1">
    <w:name w:val="Grid Table 1 Light - Accent 4"/>
    <w:basedOn w:val="864"/>
    <w:uiPriority w:val="99"/>
    <w:qFormat/>
    <w:tblPr>
      <w:tblCellMar>
        <w:left w:w="0" w:type="dxa"/>
        <w:top w:w="0" w:type="dxa"/>
        <w:right w:w="0" w:type="dxa"/>
        <w:bottom w:w="0" w:type="dxa"/>
      </w:tblCellMar>
    </w:tblPr>
  </w:style>
  <w:style w:type="table" w:styleId="1000" w:customStyle="1">
    <w:name w:val="Grid Table 1 Light - Accent 5"/>
    <w:basedOn w:val="864"/>
    <w:uiPriority w:val="99"/>
    <w:qFormat/>
    <w:tblPr>
      <w:tblCellMar>
        <w:left w:w="0" w:type="dxa"/>
        <w:top w:w="0" w:type="dxa"/>
        <w:right w:w="0" w:type="dxa"/>
        <w:bottom w:w="0" w:type="dxa"/>
      </w:tblCellMar>
    </w:tblPr>
  </w:style>
  <w:style w:type="table" w:styleId="1001" w:customStyle="1">
    <w:name w:val="Grid Table 1 Light - Accent 6"/>
    <w:basedOn w:val="864"/>
    <w:uiPriority w:val="99"/>
    <w:qFormat/>
    <w:tblPr>
      <w:tblCellMar>
        <w:left w:w="0" w:type="dxa"/>
        <w:top w:w="0" w:type="dxa"/>
        <w:right w:w="0" w:type="dxa"/>
        <w:bottom w:w="0" w:type="dxa"/>
      </w:tblCellMar>
    </w:tblPr>
  </w:style>
  <w:style w:type="table" w:styleId="1002" w:customStyle="1">
    <w:name w:val="Grid Table 2 - Accent 1"/>
    <w:basedOn w:val="864"/>
    <w:uiPriority w:val="99"/>
    <w:qFormat/>
    <w:tblPr>
      <w:tblCellMar>
        <w:left w:w="0" w:type="dxa"/>
        <w:top w:w="0" w:type="dxa"/>
        <w:right w:w="0" w:type="dxa"/>
        <w:bottom w:w="0" w:type="dxa"/>
      </w:tblCellMar>
    </w:tblPr>
  </w:style>
  <w:style w:type="table" w:styleId="1003" w:customStyle="1">
    <w:name w:val="Grid Table 2 - Accent 2"/>
    <w:basedOn w:val="864"/>
    <w:uiPriority w:val="99"/>
    <w:qFormat/>
    <w:tblPr>
      <w:tblCellMar>
        <w:left w:w="0" w:type="dxa"/>
        <w:top w:w="0" w:type="dxa"/>
        <w:right w:w="0" w:type="dxa"/>
        <w:bottom w:w="0" w:type="dxa"/>
      </w:tblCellMar>
    </w:tblPr>
  </w:style>
  <w:style w:type="table" w:styleId="1004" w:customStyle="1">
    <w:name w:val="Grid Table 2 - Accent 3"/>
    <w:basedOn w:val="864"/>
    <w:uiPriority w:val="99"/>
    <w:qFormat/>
    <w:tblPr>
      <w:tblCellMar>
        <w:left w:w="0" w:type="dxa"/>
        <w:top w:w="0" w:type="dxa"/>
        <w:right w:w="0" w:type="dxa"/>
        <w:bottom w:w="0" w:type="dxa"/>
      </w:tblCellMar>
    </w:tblPr>
  </w:style>
  <w:style w:type="table" w:styleId="1005" w:customStyle="1">
    <w:name w:val="Grid Table 2 - Accent 4"/>
    <w:basedOn w:val="864"/>
    <w:uiPriority w:val="99"/>
    <w:qFormat/>
    <w:tblPr>
      <w:tblCellMar>
        <w:left w:w="0" w:type="dxa"/>
        <w:top w:w="0" w:type="dxa"/>
        <w:right w:w="0" w:type="dxa"/>
        <w:bottom w:w="0" w:type="dxa"/>
      </w:tblCellMar>
    </w:tblPr>
  </w:style>
  <w:style w:type="table" w:styleId="1006" w:customStyle="1">
    <w:name w:val="Grid Table 2 - Accent 5"/>
    <w:basedOn w:val="864"/>
    <w:uiPriority w:val="99"/>
    <w:qFormat/>
    <w:tblPr>
      <w:tblCellMar>
        <w:left w:w="0" w:type="dxa"/>
        <w:top w:w="0" w:type="dxa"/>
        <w:right w:w="0" w:type="dxa"/>
        <w:bottom w:w="0" w:type="dxa"/>
      </w:tblCellMar>
    </w:tblPr>
  </w:style>
  <w:style w:type="table" w:styleId="1007" w:customStyle="1">
    <w:name w:val="Grid Table 2 - Accent 6"/>
    <w:basedOn w:val="864"/>
    <w:uiPriority w:val="99"/>
    <w:qFormat/>
    <w:tblPr>
      <w:tblCellMar>
        <w:left w:w="0" w:type="dxa"/>
        <w:top w:w="0" w:type="dxa"/>
        <w:right w:w="0" w:type="dxa"/>
        <w:bottom w:w="0" w:type="dxa"/>
      </w:tblCellMar>
    </w:tblPr>
  </w:style>
  <w:style w:type="table" w:styleId="1008" w:customStyle="1">
    <w:name w:val="Grid Table 3 - Accent 1"/>
    <w:basedOn w:val="864"/>
    <w:uiPriority w:val="99"/>
    <w:qFormat/>
    <w:tblPr>
      <w:tblCellMar>
        <w:left w:w="0" w:type="dxa"/>
        <w:top w:w="0" w:type="dxa"/>
        <w:right w:w="0" w:type="dxa"/>
        <w:bottom w:w="0" w:type="dxa"/>
      </w:tblCellMar>
    </w:tblPr>
  </w:style>
  <w:style w:type="table" w:styleId="1009" w:customStyle="1">
    <w:name w:val="Grid Table 3 - Accent 2"/>
    <w:basedOn w:val="864"/>
    <w:uiPriority w:val="99"/>
    <w:qFormat/>
    <w:tblPr>
      <w:tblCellMar>
        <w:left w:w="0" w:type="dxa"/>
        <w:top w:w="0" w:type="dxa"/>
        <w:right w:w="0" w:type="dxa"/>
        <w:bottom w:w="0" w:type="dxa"/>
      </w:tblCellMar>
    </w:tblPr>
  </w:style>
  <w:style w:type="table" w:styleId="1010" w:customStyle="1">
    <w:name w:val="Grid Table 3 - Accent 3"/>
    <w:basedOn w:val="864"/>
    <w:uiPriority w:val="99"/>
    <w:qFormat/>
    <w:tblPr>
      <w:tblCellMar>
        <w:left w:w="0" w:type="dxa"/>
        <w:top w:w="0" w:type="dxa"/>
        <w:right w:w="0" w:type="dxa"/>
        <w:bottom w:w="0" w:type="dxa"/>
      </w:tblCellMar>
    </w:tblPr>
  </w:style>
  <w:style w:type="table" w:styleId="1011" w:customStyle="1">
    <w:name w:val="Grid Table 3 - Accent 4"/>
    <w:basedOn w:val="864"/>
    <w:uiPriority w:val="99"/>
    <w:qFormat/>
    <w:tblPr>
      <w:tblCellMar>
        <w:left w:w="0" w:type="dxa"/>
        <w:top w:w="0" w:type="dxa"/>
        <w:right w:w="0" w:type="dxa"/>
        <w:bottom w:w="0" w:type="dxa"/>
      </w:tblCellMar>
    </w:tblPr>
  </w:style>
  <w:style w:type="table" w:styleId="1012" w:customStyle="1">
    <w:name w:val="Grid Table 3 - Accent 5"/>
    <w:basedOn w:val="864"/>
    <w:uiPriority w:val="99"/>
    <w:qFormat/>
    <w:tblPr>
      <w:tblCellMar>
        <w:left w:w="0" w:type="dxa"/>
        <w:top w:w="0" w:type="dxa"/>
        <w:right w:w="0" w:type="dxa"/>
        <w:bottom w:w="0" w:type="dxa"/>
      </w:tblCellMar>
    </w:tblPr>
  </w:style>
  <w:style w:type="table" w:styleId="1013" w:customStyle="1">
    <w:name w:val="Grid Table 3 - Accent 6"/>
    <w:basedOn w:val="864"/>
    <w:uiPriority w:val="99"/>
    <w:qFormat/>
    <w:tblPr>
      <w:tblCellMar>
        <w:left w:w="0" w:type="dxa"/>
        <w:top w:w="0" w:type="dxa"/>
        <w:right w:w="0" w:type="dxa"/>
        <w:bottom w:w="0" w:type="dxa"/>
      </w:tblCellMar>
    </w:tblPr>
  </w:style>
  <w:style w:type="table" w:styleId="1014" w:customStyle="1">
    <w:name w:val="Grid Table 4 - Accent 1"/>
    <w:basedOn w:val="864"/>
    <w:uiPriority w:val="59"/>
    <w:qFormat/>
    <w:tblPr>
      <w:tblCellMar>
        <w:left w:w="0" w:type="dxa"/>
        <w:top w:w="0" w:type="dxa"/>
        <w:right w:w="0" w:type="dxa"/>
        <w:bottom w:w="0" w:type="dxa"/>
      </w:tblCellMar>
    </w:tblPr>
  </w:style>
  <w:style w:type="table" w:styleId="1015" w:customStyle="1">
    <w:name w:val="Grid Table 4 - Accent 2"/>
    <w:basedOn w:val="864"/>
    <w:uiPriority w:val="59"/>
    <w:qFormat/>
    <w:tblPr>
      <w:tblCellMar>
        <w:left w:w="0" w:type="dxa"/>
        <w:top w:w="0" w:type="dxa"/>
        <w:right w:w="0" w:type="dxa"/>
        <w:bottom w:w="0" w:type="dxa"/>
      </w:tblCellMar>
    </w:tblPr>
  </w:style>
  <w:style w:type="table" w:styleId="1016" w:customStyle="1">
    <w:name w:val="Grid Table 4 - Accent 3"/>
    <w:basedOn w:val="864"/>
    <w:uiPriority w:val="59"/>
    <w:qFormat/>
    <w:tblPr>
      <w:tblCellMar>
        <w:left w:w="0" w:type="dxa"/>
        <w:top w:w="0" w:type="dxa"/>
        <w:right w:w="0" w:type="dxa"/>
        <w:bottom w:w="0" w:type="dxa"/>
      </w:tblCellMar>
    </w:tblPr>
  </w:style>
  <w:style w:type="table" w:styleId="1017" w:customStyle="1">
    <w:name w:val="Grid Table 4 - Accent 4"/>
    <w:basedOn w:val="864"/>
    <w:uiPriority w:val="59"/>
    <w:qFormat/>
    <w:tblPr>
      <w:tblCellMar>
        <w:left w:w="0" w:type="dxa"/>
        <w:top w:w="0" w:type="dxa"/>
        <w:right w:w="0" w:type="dxa"/>
        <w:bottom w:w="0" w:type="dxa"/>
      </w:tblCellMar>
    </w:tblPr>
  </w:style>
  <w:style w:type="table" w:styleId="1018" w:customStyle="1">
    <w:name w:val="Grid Table 4 - Accent 5"/>
    <w:basedOn w:val="864"/>
    <w:uiPriority w:val="59"/>
    <w:qFormat/>
    <w:tblPr>
      <w:tblCellMar>
        <w:left w:w="0" w:type="dxa"/>
        <w:top w:w="0" w:type="dxa"/>
        <w:right w:w="0" w:type="dxa"/>
        <w:bottom w:w="0" w:type="dxa"/>
      </w:tblCellMar>
    </w:tblPr>
  </w:style>
  <w:style w:type="table" w:styleId="1019" w:customStyle="1">
    <w:name w:val="Grid Table 4 - Accent 6"/>
    <w:basedOn w:val="864"/>
    <w:uiPriority w:val="59"/>
    <w:qFormat/>
    <w:tblPr>
      <w:tblCellMar>
        <w:left w:w="0" w:type="dxa"/>
        <w:top w:w="0" w:type="dxa"/>
        <w:right w:w="0" w:type="dxa"/>
        <w:bottom w:w="0" w:type="dxa"/>
      </w:tblCellMar>
    </w:tblPr>
  </w:style>
  <w:style w:type="table" w:styleId="1020" w:customStyle="1">
    <w:name w:val="Grid Table 5 Dark- Accent 1"/>
    <w:basedOn w:val="864"/>
    <w:uiPriority w:val="99"/>
    <w:qFormat/>
    <w:tblPr>
      <w:tblCellMar>
        <w:left w:w="0" w:type="dxa"/>
        <w:top w:w="0" w:type="dxa"/>
        <w:right w:w="0" w:type="dxa"/>
        <w:bottom w:w="0" w:type="dxa"/>
      </w:tblCellMar>
    </w:tblPr>
  </w:style>
  <w:style w:type="table" w:styleId="1021" w:customStyle="1">
    <w:name w:val="Grid Table 5 Dark - Accent 2"/>
    <w:basedOn w:val="864"/>
    <w:uiPriority w:val="99"/>
    <w:qFormat/>
    <w:tblPr>
      <w:tblCellMar>
        <w:left w:w="0" w:type="dxa"/>
        <w:top w:w="0" w:type="dxa"/>
        <w:right w:w="0" w:type="dxa"/>
        <w:bottom w:w="0" w:type="dxa"/>
      </w:tblCellMar>
    </w:tblPr>
  </w:style>
  <w:style w:type="table" w:styleId="1022" w:customStyle="1">
    <w:name w:val="Grid Table 5 Dark - Accent 3"/>
    <w:basedOn w:val="864"/>
    <w:uiPriority w:val="99"/>
    <w:qFormat/>
    <w:tblPr>
      <w:tblCellMar>
        <w:left w:w="0" w:type="dxa"/>
        <w:top w:w="0" w:type="dxa"/>
        <w:right w:w="0" w:type="dxa"/>
        <w:bottom w:w="0" w:type="dxa"/>
      </w:tblCellMar>
    </w:tblPr>
  </w:style>
  <w:style w:type="table" w:styleId="1023" w:customStyle="1">
    <w:name w:val="Grid Table 5 Dark- Accent 4"/>
    <w:basedOn w:val="864"/>
    <w:uiPriority w:val="99"/>
    <w:qFormat/>
    <w:tblPr>
      <w:tblCellMar>
        <w:left w:w="0" w:type="dxa"/>
        <w:top w:w="0" w:type="dxa"/>
        <w:right w:w="0" w:type="dxa"/>
        <w:bottom w:w="0" w:type="dxa"/>
      </w:tblCellMar>
    </w:tblPr>
  </w:style>
  <w:style w:type="table" w:styleId="1024" w:customStyle="1">
    <w:name w:val="Grid Table 5 Dark - Accent 5"/>
    <w:basedOn w:val="864"/>
    <w:uiPriority w:val="99"/>
    <w:qFormat/>
    <w:tblPr>
      <w:tblCellMar>
        <w:left w:w="0" w:type="dxa"/>
        <w:top w:w="0" w:type="dxa"/>
        <w:right w:w="0" w:type="dxa"/>
        <w:bottom w:w="0" w:type="dxa"/>
      </w:tblCellMar>
    </w:tblPr>
  </w:style>
  <w:style w:type="table" w:styleId="1025" w:customStyle="1">
    <w:name w:val="Grid Table 5 Dark - Accent 6"/>
    <w:basedOn w:val="864"/>
    <w:uiPriority w:val="99"/>
    <w:qFormat/>
    <w:tblPr>
      <w:tblCellMar>
        <w:left w:w="0" w:type="dxa"/>
        <w:top w:w="0" w:type="dxa"/>
        <w:right w:w="0" w:type="dxa"/>
        <w:bottom w:w="0" w:type="dxa"/>
      </w:tblCellMar>
    </w:tblPr>
  </w:style>
  <w:style w:type="table" w:styleId="1026" w:customStyle="1">
    <w:name w:val="Grid Table 6 Colorful - Accent 1"/>
    <w:basedOn w:val="864"/>
    <w:uiPriority w:val="99"/>
    <w:qFormat/>
    <w:tblPr>
      <w:tblCellMar>
        <w:left w:w="0" w:type="dxa"/>
        <w:top w:w="0" w:type="dxa"/>
        <w:right w:w="0" w:type="dxa"/>
        <w:bottom w:w="0" w:type="dxa"/>
      </w:tblCellMar>
    </w:tblPr>
  </w:style>
  <w:style w:type="table" w:styleId="1027" w:customStyle="1">
    <w:name w:val="Grid Table 6 Colorful - Accent 2"/>
    <w:basedOn w:val="864"/>
    <w:uiPriority w:val="99"/>
    <w:qFormat/>
    <w:tblPr>
      <w:tblCellMar>
        <w:left w:w="0" w:type="dxa"/>
        <w:top w:w="0" w:type="dxa"/>
        <w:right w:w="0" w:type="dxa"/>
        <w:bottom w:w="0" w:type="dxa"/>
      </w:tblCellMar>
    </w:tblPr>
  </w:style>
  <w:style w:type="table" w:styleId="1028" w:customStyle="1">
    <w:name w:val="Grid Table 6 Colorful - Accent 3"/>
    <w:basedOn w:val="864"/>
    <w:uiPriority w:val="99"/>
    <w:qFormat/>
    <w:tblPr>
      <w:tblCellMar>
        <w:left w:w="0" w:type="dxa"/>
        <w:top w:w="0" w:type="dxa"/>
        <w:right w:w="0" w:type="dxa"/>
        <w:bottom w:w="0" w:type="dxa"/>
      </w:tblCellMar>
    </w:tblPr>
  </w:style>
  <w:style w:type="table" w:styleId="1029" w:customStyle="1">
    <w:name w:val="Grid Table 6 Colorful - Accent 4"/>
    <w:basedOn w:val="864"/>
    <w:uiPriority w:val="99"/>
    <w:qFormat/>
    <w:tblPr>
      <w:tblCellMar>
        <w:left w:w="0" w:type="dxa"/>
        <w:top w:w="0" w:type="dxa"/>
        <w:right w:w="0" w:type="dxa"/>
        <w:bottom w:w="0" w:type="dxa"/>
      </w:tblCellMar>
    </w:tblPr>
  </w:style>
  <w:style w:type="table" w:styleId="1030" w:customStyle="1">
    <w:name w:val="Grid Table 6 Colorful - Accent 5"/>
    <w:basedOn w:val="864"/>
    <w:uiPriority w:val="99"/>
    <w:qFormat/>
    <w:tblPr>
      <w:tblCellMar>
        <w:left w:w="0" w:type="dxa"/>
        <w:top w:w="0" w:type="dxa"/>
        <w:right w:w="0" w:type="dxa"/>
        <w:bottom w:w="0" w:type="dxa"/>
      </w:tblCellMar>
    </w:tblPr>
  </w:style>
  <w:style w:type="table" w:styleId="1031" w:customStyle="1">
    <w:name w:val="Grid Table 6 Colorful - Accent 6"/>
    <w:basedOn w:val="864"/>
    <w:uiPriority w:val="99"/>
    <w:qFormat/>
    <w:tblPr>
      <w:tblCellMar>
        <w:left w:w="0" w:type="dxa"/>
        <w:top w:w="0" w:type="dxa"/>
        <w:right w:w="0" w:type="dxa"/>
        <w:bottom w:w="0" w:type="dxa"/>
      </w:tblCellMar>
    </w:tblPr>
  </w:style>
  <w:style w:type="table" w:styleId="1032" w:customStyle="1">
    <w:name w:val="Grid Table 7 Colorful - Accent 1"/>
    <w:basedOn w:val="864"/>
    <w:uiPriority w:val="99"/>
    <w:qFormat/>
    <w:tblPr>
      <w:tblCellMar>
        <w:left w:w="0" w:type="dxa"/>
        <w:top w:w="0" w:type="dxa"/>
        <w:right w:w="0" w:type="dxa"/>
        <w:bottom w:w="0" w:type="dxa"/>
      </w:tblCellMar>
    </w:tblPr>
  </w:style>
  <w:style w:type="table" w:styleId="1033" w:customStyle="1">
    <w:name w:val="Grid Table 7 Colorful - Accent 2"/>
    <w:basedOn w:val="864"/>
    <w:uiPriority w:val="99"/>
    <w:qFormat/>
    <w:tblPr>
      <w:tblCellMar>
        <w:left w:w="0" w:type="dxa"/>
        <w:top w:w="0" w:type="dxa"/>
        <w:right w:w="0" w:type="dxa"/>
        <w:bottom w:w="0" w:type="dxa"/>
      </w:tblCellMar>
    </w:tblPr>
  </w:style>
  <w:style w:type="table" w:styleId="1034" w:customStyle="1">
    <w:name w:val="Grid Table 7 Colorful - Accent 3"/>
    <w:basedOn w:val="864"/>
    <w:uiPriority w:val="99"/>
    <w:qFormat/>
    <w:tblPr>
      <w:tblCellMar>
        <w:left w:w="0" w:type="dxa"/>
        <w:top w:w="0" w:type="dxa"/>
        <w:right w:w="0" w:type="dxa"/>
        <w:bottom w:w="0" w:type="dxa"/>
      </w:tblCellMar>
    </w:tblPr>
  </w:style>
  <w:style w:type="table" w:styleId="1035" w:customStyle="1">
    <w:name w:val="Grid Table 7 Colorful - Accent 4"/>
    <w:basedOn w:val="864"/>
    <w:uiPriority w:val="99"/>
    <w:qFormat/>
    <w:tblPr>
      <w:tblCellMar>
        <w:left w:w="0" w:type="dxa"/>
        <w:top w:w="0" w:type="dxa"/>
        <w:right w:w="0" w:type="dxa"/>
        <w:bottom w:w="0" w:type="dxa"/>
      </w:tblCellMar>
    </w:tblPr>
  </w:style>
  <w:style w:type="table" w:styleId="1036" w:customStyle="1">
    <w:name w:val="Grid Table 7 Colorful - Accent 5"/>
    <w:basedOn w:val="864"/>
    <w:uiPriority w:val="99"/>
    <w:qFormat/>
    <w:tblPr>
      <w:tblCellMar>
        <w:left w:w="0" w:type="dxa"/>
        <w:top w:w="0" w:type="dxa"/>
        <w:right w:w="0" w:type="dxa"/>
        <w:bottom w:w="0" w:type="dxa"/>
      </w:tblCellMar>
    </w:tblPr>
  </w:style>
  <w:style w:type="table" w:styleId="1037" w:customStyle="1">
    <w:name w:val="Grid Table 7 Colorful - Accent 6"/>
    <w:basedOn w:val="864"/>
    <w:uiPriority w:val="99"/>
    <w:qFormat/>
    <w:tblPr>
      <w:tblCellMar>
        <w:left w:w="0" w:type="dxa"/>
        <w:top w:w="0" w:type="dxa"/>
        <w:right w:w="0" w:type="dxa"/>
        <w:bottom w:w="0" w:type="dxa"/>
      </w:tblCellMar>
    </w:tblPr>
  </w:style>
  <w:style w:type="table" w:styleId="1038" w:customStyle="1">
    <w:name w:val="List Table 1 Light - Accent 1"/>
    <w:basedOn w:val="864"/>
    <w:uiPriority w:val="99"/>
    <w:qFormat/>
    <w:tblPr>
      <w:tblCellMar>
        <w:left w:w="0" w:type="dxa"/>
        <w:top w:w="0" w:type="dxa"/>
        <w:right w:w="0" w:type="dxa"/>
        <w:bottom w:w="0" w:type="dxa"/>
      </w:tblCellMar>
    </w:tblPr>
  </w:style>
  <w:style w:type="table" w:styleId="1039" w:customStyle="1">
    <w:name w:val="List Table 1 Light - Accent 2"/>
    <w:basedOn w:val="864"/>
    <w:uiPriority w:val="99"/>
    <w:qFormat/>
    <w:tblPr>
      <w:tblCellMar>
        <w:left w:w="0" w:type="dxa"/>
        <w:top w:w="0" w:type="dxa"/>
        <w:right w:w="0" w:type="dxa"/>
        <w:bottom w:w="0" w:type="dxa"/>
      </w:tblCellMar>
    </w:tblPr>
  </w:style>
  <w:style w:type="table" w:styleId="1040" w:customStyle="1">
    <w:name w:val="List Table 1 Light - Accent 3"/>
    <w:basedOn w:val="864"/>
    <w:uiPriority w:val="99"/>
    <w:qFormat/>
    <w:tblPr>
      <w:tblCellMar>
        <w:left w:w="0" w:type="dxa"/>
        <w:top w:w="0" w:type="dxa"/>
        <w:right w:w="0" w:type="dxa"/>
        <w:bottom w:w="0" w:type="dxa"/>
      </w:tblCellMar>
    </w:tblPr>
  </w:style>
  <w:style w:type="table" w:styleId="1041" w:customStyle="1">
    <w:name w:val="List Table 1 Light - Accent 4"/>
    <w:basedOn w:val="864"/>
    <w:uiPriority w:val="99"/>
    <w:qFormat/>
    <w:tblPr>
      <w:tblCellMar>
        <w:left w:w="0" w:type="dxa"/>
        <w:top w:w="0" w:type="dxa"/>
        <w:right w:w="0" w:type="dxa"/>
        <w:bottom w:w="0" w:type="dxa"/>
      </w:tblCellMar>
    </w:tblPr>
  </w:style>
  <w:style w:type="table" w:styleId="1042" w:customStyle="1">
    <w:name w:val="List Table 1 Light - Accent 5"/>
    <w:basedOn w:val="864"/>
    <w:uiPriority w:val="99"/>
    <w:qFormat/>
    <w:tblPr>
      <w:tblCellMar>
        <w:left w:w="0" w:type="dxa"/>
        <w:top w:w="0" w:type="dxa"/>
        <w:right w:w="0" w:type="dxa"/>
        <w:bottom w:w="0" w:type="dxa"/>
      </w:tblCellMar>
    </w:tblPr>
  </w:style>
  <w:style w:type="table" w:styleId="1043" w:customStyle="1">
    <w:name w:val="List Table 1 Light - Accent 6"/>
    <w:basedOn w:val="864"/>
    <w:uiPriority w:val="99"/>
    <w:qFormat/>
    <w:tblPr>
      <w:tblCellMar>
        <w:left w:w="0" w:type="dxa"/>
        <w:top w:w="0" w:type="dxa"/>
        <w:right w:w="0" w:type="dxa"/>
        <w:bottom w:w="0" w:type="dxa"/>
      </w:tblCellMar>
    </w:tblPr>
  </w:style>
  <w:style w:type="table" w:styleId="1044" w:customStyle="1">
    <w:name w:val="List Table 2 - Accent 1"/>
    <w:basedOn w:val="864"/>
    <w:uiPriority w:val="99"/>
    <w:qFormat/>
    <w:tblPr>
      <w:tblCellMar>
        <w:left w:w="0" w:type="dxa"/>
        <w:top w:w="0" w:type="dxa"/>
        <w:right w:w="0" w:type="dxa"/>
        <w:bottom w:w="0" w:type="dxa"/>
      </w:tblCellMar>
    </w:tblPr>
  </w:style>
  <w:style w:type="table" w:styleId="1045" w:customStyle="1">
    <w:name w:val="List Table 2 - Accent 2"/>
    <w:basedOn w:val="864"/>
    <w:uiPriority w:val="99"/>
    <w:qFormat/>
    <w:tblPr>
      <w:tblCellMar>
        <w:left w:w="0" w:type="dxa"/>
        <w:top w:w="0" w:type="dxa"/>
        <w:right w:w="0" w:type="dxa"/>
        <w:bottom w:w="0" w:type="dxa"/>
      </w:tblCellMar>
    </w:tblPr>
  </w:style>
  <w:style w:type="table" w:styleId="1046" w:customStyle="1">
    <w:name w:val="List Table 2 - Accent 3"/>
    <w:basedOn w:val="864"/>
    <w:uiPriority w:val="99"/>
    <w:qFormat/>
    <w:tblPr>
      <w:tblCellMar>
        <w:left w:w="0" w:type="dxa"/>
        <w:top w:w="0" w:type="dxa"/>
        <w:right w:w="0" w:type="dxa"/>
        <w:bottom w:w="0" w:type="dxa"/>
      </w:tblCellMar>
    </w:tblPr>
  </w:style>
  <w:style w:type="table" w:styleId="1047" w:customStyle="1">
    <w:name w:val="List Table 2 - Accent 4"/>
    <w:basedOn w:val="864"/>
    <w:uiPriority w:val="99"/>
    <w:qFormat/>
    <w:tblPr>
      <w:tblCellMar>
        <w:left w:w="0" w:type="dxa"/>
        <w:top w:w="0" w:type="dxa"/>
        <w:right w:w="0" w:type="dxa"/>
        <w:bottom w:w="0" w:type="dxa"/>
      </w:tblCellMar>
    </w:tblPr>
  </w:style>
  <w:style w:type="table" w:styleId="1048" w:customStyle="1">
    <w:name w:val="List Table 2 - Accent 5"/>
    <w:basedOn w:val="864"/>
    <w:uiPriority w:val="99"/>
    <w:qFormat/>
    <w:tblPr>
      <w:tblCellMar>
        <w:left w:w="0" w:type="dxa"/>
        <w:top w:w="0" w:type="dxa"/>
        <w:right w:w="0" w:type="dxa"/>
        <w:bottom w:w="0" w:type="dxa"/>
      </w:tblCellMar>
    </w:tblPr>
  </w:style>
  <w:style w:type="table" w:styleId="1049" w:customStyle="1">
    <w:name w:val="List Table 2 - Accent 6"/>
    <w:basedOn w:val="864"/>
    <w:uiPriority w:val="99"/>
    <w:qFormat/>
    <w:tblPr>
      <w:tblCellMar>
        <w:left w:w="0" w:type="dxa"/>
        <w:top w:w="0" w:type="dxa"/>
        <w:right w:w="0" w:type="dxa"/>
        <w:bottom w:w="0" w:type="dxa"/>
      </w:tblCellMar>
    </w:tblPr>
  </w:style>
  <w:style w:type="table" w:styleId="1050" w:customStyle="1">
    <w:name w:val="List Table 3 - Accent 1"/>
    <w:basedOn w:val="864"/>
    <w:uiPriority w:val="99"/>
    <w:qFormat/>
    <w:tblPr>
      <w:tblCellMar>
        <w:left w:w="0" w:type="dxa"/>
        <w:top w:w="0" w:type="dxa"/>
        <w:right w:w="0" w:type="dxa"/>
        <w:bottom w:w="0" w:type="dxa"/>
      </w:tblCellMar>
    </w:tblPr>
  </w:style>
  <w:style w:type="table" w:styleId="1051" w:customStyle="1">
    <w:name w:val="List Table 3 - Accent 2"/>
    <w:basedOn w:val="864"/>
    <w:uiPriority w:val="99"/>
    <w:qFormat/>
    <w:tblPr>
      <w:tblCellMar>
        <w:left w:w="0" w:type="dxa"/>
        <w:top w:w="0" w:type="dxa"/>
        <w:right w:w="0" w:type="dxa"/>
        <w:bottom w:w="0" w:type="dxa"/>
      </w:tblCellMar>
    </w:tblPr>
  </w:style>
  <w:style w:type="table" w:styleId="1052" w:customStyle="1">
    <w:name w:val="List Table 3 - Accent 3"/>
    <w:basedOn w:val="864"/>
    <w:uiPriority w:val="99"/>
    <w:qFormat/>
    <w:tblPr>
      <w:tblCellMar>
        <w:left w:w="0" w:type="dxa"/>
        <w:top w:w="0" w:type="dxa"/>
        <w:right w:w="0" w:type="dxa"/>
        <w:bottom w:w="0" w:type="dxa"/>
      </w:tblCellMar>
    </w:tblPr>
  </w:style>
  <w:style w:type="table" w:styleId="1053" w:customStyle="1">
    <w:name w:val="List Table 3 - Accent 4"/>
    <w:basedOn w:val="864"/>
    <w:uiPriority w:val="99"/>
    <w:qFormat/>
    <w:tblPr>
      <w:tblCellMar>
        <w:left w:w="0" w:type="dxa"/>
        <w:top w:w="0" w:type="dxa"/>
        <w:right w:w="0" w:type="dxa"/>
        <w:bottom w:w="0" w:type="dxa"/>
      </w:tblCellMar>
    </w:tblPr>
  </w:style>
  <w:style w:type="table" w:styleId="1054" w:customStyle="1">
    <w:name w:val="List Table 3 - Accent 5"/>
    <w:basedOn w:val="864"/>
    <w:uiPriority w:val="99"/>
    <w:qFormat/>
    <w:tblPr>
      <w:tblCellMar>
        <w:left w:w="0" w:type="dxa"/>
        <w:top w:w="0" w:type="dxa"/>
        <w:right w:w="0" w:type="dxa"/>
        <w:bottom w:w="0" w:type="dxa"/>
      </w:tblCellMar>
    </w:tblPr>
  </w:style>
  <w:style w:type="table" w:styleId="1055" w:customStyle="1">
    <w:name w:val="List Table 3 - Accent 6"/>
    <w:basedOn w:val="864"/>
    <w:uiPriority w:val="99"/>
    <w:qFormat/>
    <w:tblPr>
      <w:tblCellMar>
        <w:left w:w="0" w:type="dxa"/>
        <w:top w:w="0" w:type="dxa"/>
        <w:right w:w="0" w:type="dxa"/>
        <w:bottom w:w="0" w:type="dxa"/>
      </w:tblCellMar>
    </w:tblPr>
  </w:style>
  <w:style w:type="table" w:styleId="1056" w:customStyle="1">
    <w:name w:val="List Table 4 - Accent 1"/>
    <w:basedOn w:val="864"/>
    <w:uiPriority w:val="99"/>
    <w:qFormat/>
    <w:tblPr>
      <w:tblCellMar>
        <w:left w:w="0" w:type="dxa"/>
        <w:top w:w="0" w:type="dxa"/>
        <w:right w:w="0" w:type="dxa"/>
        <w:bottom w:w="0" w:type="dxa"/>
      </w:tblCellMar>
    </w:tblPr>
  </w:style>
  <w:style w:type="table" w:styleId="1057" w:customStyle="1">
    <w:name w:val="List Table 4 - Accent 2"/>
    <w:basedOn w:val="864"/>
    <w:uiPriority w:val="99"/>
    <w:qFormat/>
    <w:tblPr>
      <w:tblCellMar>
        <w:left w:w="0" w:type="dxa"/>
        <w:top w:w="0" w:type="dxa"/>
        <w:right w:w="0" w:type="dxa"/>
        <w:bottom w:w="0" w:type="dxa"/>
      </w:tblCellMar>
    </w:tblPr>
  </w:style>
  <w:style w:type="table" w:styleId="1058" w:customStyle="1">
    <w:name w:val="List Table 4 - Accent 3"/>
    <w:basedOn w:val="864"/>
    <w:uiPriority w:val="99"/>
    <w:qFormat/>
    <w:tblPr>
      <w:tblCellMar>
        <w:left w:w="0" w:type="dxa"/>
        <w:top w:w="0" w:type="dxa"/>
        <w:right w:w="0" w:type="dxa"/>
        <w:bottom w:w="0" w:type="dxa"/>
      </w:tblCellMar>
    </w:tblPr>
  </w:style>
  <w:style w:type="table" w:styleId="1059" w:customStyle="1">
    <w:name w:val="List Table 4 - Accent 4"/>
    <w:basedOn w:val="864"/>
    <w:uiPriority w:val="99"/>
    <w:qFormat/>
    <w:tblPr>
      <w:tblCellMar>
        <w:left w:w="0" w:type="dxa"/>
        <w:top w:w="0" w:type="dxa"/>
        <w:right w:w="0" w:type="dxa"/>
        <w:bottom w:w="0" w:type="dxa"/>
      </w:tblCellMar>
    </w:tblPr>
  </w:style>
  <w:style w:type="table" w:styleId="1060" w:customStyle="1">
    <w:name w:val="List Table 4 - Accent 5"/>
    <w:basedOn w:val="864"/>
    <w:uiPriority w:val="99"/>
    <w:qFormat/>
    <w:tblPr>
      <w:tblCellMar>
        <w:left w:w="0" w:type="dxa"/>
        <w:top w:w="0" w:type="dxa"/>
        <w:right w:w="0" w:type="dxa"/>
        <w:bottom w:w="0" w:type="dxa"/>
      </w:tblCellMar>
    </w:tblPr>
  </w:style>
  <w:style w:type="table" w:styleId="1061" w:customStyle="1">
    <w:name w:val="List Table 4 - Accent 6"/>
    <w:basedOn w:val="864"/>
    <w:uiPriority w:val="99"/>
    <w:qFormat/>
    <w:tblPr>
      <w:tblCellMar>
        <w:left w:w="0" w:type="dxa"/>
        <w:top w:w="0" w:type="dxa"/>
        <w:right w:w="0" w:type="dxa"/>
        <w:bottom w:w="0" w:type="dxa"/>
      </w:tblCellMar>
    </w:tblPr>
  </w:style>
  <w:style w:type="table" w:styleId="1062" w:customStyle="1">
    <w:name w:val="List Table 5 Dark - Accent 1"/>
    <w:basedOn w:val="864"/>
    <w:uiPriority w:val="99"/>
    <w:qFormat/>
    <w:tblPr>
      <w:tblCellMar>
        <w:left w:w="0" w:type="dxa"/>
        <w:top w:w="0" w:type="dxa"/>
        <w:right w:w="0" w:type="dxa"/>
        <w:bottom w:w="0" w:type="dxa"/>
      </w:tblCellMar>
    </w:tblPr>
  </w:style>
  <w:style w:type="table" w:styleId="1063" w:customStyle="1">
    <w:name w:val="List Table 5 Dark - Accent 2"/>
    <w:basedOn w:val="864"/>
    <w:uiPriority w:val="99"/>
    <w:qFormat/>
    <w:tblPr>
      <w:tblCellMar>
        <w:left w:w="0" w:type="dxa"/>
        <w:top w:w="0" w:type="dxa"/>
        <w:right w:w="0" w:type="dxa"/>
        <w:bottom w:w="0" w:type="dxa"/>
      </w:tblCellMar>
    </w:tblPr>
  </w:style>
  <w:style w:type="table" w:styleId="1064" w:customStyle="1">
    <w:name w:val="List Table 5 Dark - Accent 3"/>
    <w:basedOn w:val="864"/>
    <w:uiPriority w:val="99"/>
    <w:qFormat/>
    <w:tblPr>
      <w:tblCellMar>
        <w:left w:w="0" w:type="dxa"/>
        <w:top w:w="0" w:type="dxa"/>
        <w:right w:w="0" w:type="dxa"/>
        <w:bottom w:w="0" w:type="dxa"/>
      </w:tblCellMar>
    </w:tblPr>
  </w:style>
  <w:style w:type="table" w:styleId="1065" w:customStyle="1">
    <w:name w:val="List Table 5 Dark - Accent 4"/>
    <w:basedOn w:val="864"/>
    <w:uiPriority w:val="99"/>
    <w:qFormat/>
    <w:tblPr>
      <w:tblCellMar>
        <w:left w:w="0" w:type="dxa"/>
        <w:top w:w="0" w:type="dxa"/>
        <w:right w:w="0" w:type="dxa"/>
        <w:bottom w:w="0" w:type="dxa"/>
      </w:tblCellMar>
    </w:tblPr>
  </w:style>
  <w:style w:type="table" w:styleId="1066" w:customStyle="1">
    <w:name w:val="List Table 5 Dark - Accent 5"/>
    <w:basedOn w:val="864"/>
    <w:uiPriority w:val="99"/>
    <w:qFormat/>
    <w:tblPr>
      <w:tblCellMar>
        <w:left w:w="0" w:type="dxa"/>
        <w:top w:w="0" w:type="dxa"/>
        <w:right w:w="0" w:type="dxa"/>
        <w:bottom w:w="0" w:type="dxa"/>
      </w:tblCellMar>
    </w:tblPr>
  </w:style>
  <w:style w:type="table" w:styleId="1067" w:customStyle="1">
    <w:name w:val="List Table 5 Dark - Accent 6"/>
    <w:basedOn w:val="864"/>
    <w:uiPriority w:val="99"/>
    <w:qFormat/>
    <w:tblPr>
      <w:tblCellMar>
        <w:left w:w="0" w:type="dxa"/>
        <w:top w:w="0" w:type="dxa"/>
        <w:right w:w="0" w:type="dxa"/>
        <w:bottom w:w="0" w:type="dxa"/>
      </w:tblCellMar>
    </w:tblPr>
  </w:style>
  <w:style w:type="table" w:styleId="1068" w:customStyle="1">
    <w:name w:val="List Table 6 Colorful - Accent 1"/>
    <w:basedOn w:val="864"/>
    <w:uiPriority w:val="99"/>
    <w:qFormat/>
    <w:tblPr>
      <w:tblCellMar>
        <w:left w:w="0" w:type="dxa"/>
        <w:top w:w="0" w:type="dxa"/>
        <w:right w:w="0" w:type="dxa"/>
        <w:bottom w:w="0" w:type="dxa"/>
      </w:tblCellMar>
    </w:tblPr>
  </w:style>
  <w:style w:type="table" w:styleId="1069" w:customStyle="1">
    <w:name w:val="List Table 6 Colorful - Accent 2"/>
    <w:basedOn w:val="864"/>
    <w:uiPriority w:val="99"/>
    <w:qFormat/>
    <w:tblPr>
      <w:tblCellMar>
        <w:left w:w="0" w:type="dxa"/>
        <w:top w:w="0" w:type="dxa"/>
        <w:right w:w="0" w:type="dxa"/>
        <w:bottom w:w="0" w:type="dxa"/>
      </w:tblCellMar>
    </w:tblPr>
  </w:style>
  <w:style w:type="table" w:styleId="1070" w:customStyle="1">
    <w:name w:val="List Table 6 Colorful - Accent 3"/>
    <w:basedOn w:val="864"/>
    <w:uiPriority w:val="99"/>
    <w:qFormat/>
    <w:tblPr>
      <w:tblCellMar>
        <w:left w:w="0" w:type="dxa"/>
        <w:top w:w="0" w:type="dxa"/>
        <w:right w:w="0" w:type="dxa"/>
        <w:bottom w:w="0" w:type="dxa"/>
      </w:tblCellMar>
    </w:tblPr>
  </w:style>
  <w:style w:type="table" w:styleId="1071" w:customStyle="1">
    <w:name w:val="List Table 6 Colorful - Accent 4"/>
    <w:basedOn w:val="864"/>
    <w:uiPriority w:val="99"/>
    <w:qFormat/>
    <w:tblPr>
      <w:tblCellMar>
        <w:left w:w="0" w:type="dxa"/>
        <w:top w:w="0" w:type="dxa"/>
        <w:right w:w="0" w:type="dxa"/>
        <w:bottom w:w="0" w:type="dxa"/>
      </w:tblCellMar>
    </w:tblPr>
  </w:style>
  <w:style w:type="table" w:styleId="1072" w:customStyle="1">
    <w:name w:val="List Table 6 Colorful - Accent 5"/>
    <w:basedOn w:val="864"/>
    <w:uiPriority w:val="99"/>
    <w:qFormat/>
    <w:tblPr>
      <w:tblCellMar>
        <w:left w:w="0" w:type="dxa"/>
        <w:top w:w="0" w:type="dxa"/>
        <w:right w:w="0" w:type="dxa"/>
        <w:bottom w:w="0" w:type="dxa"/>
      </w:tblCellMar>
    </w:tblPr>
  </w:style>
  <w:style w:type="table" w:styleId="1073" w:customStyle="1">
    <w:name w:val="List Table 6 Colorful - Accent 6"/>
    <w:basedOn w:val="864"/>
    <w:uiPriority w:val="99"/>
    <w:qFormat/>
    <w:tblPr>
      <w:tblCellMar>
        <w:left w:w="0" w:type="dxa"/>
        <w:top w:w="0" w:type="dxa"/>
        <w:right w:w="0" w:type="dxa"/>
        <w:bottom w:w="0" w:type="dxa"/>
      </w:tblCellMar>
    </w:tblPr>
  </w:style>
  <w:style w:type="table" w:styleId="1074" w:customStyle="1">
    <w:name w:val="List Table 7 Colorful - Accent 1"/>
    <w:basedOn w:val="864"/>
    <w:uiPriority w:val="99"/>
    <w:qFormat/>
    <w:tblPr>
      <w:tblCellMar>
        <w:left w:w="0" w:type="dxa"/>
        <w:top w:w="0" w:type="dxa"/>
        <w:right w:w="0" w:type="dxa"/>
        <w:bottom w:w="0" w:type="dxa"/>
      </w:tblCellMar>
    </w:tblPr>
  </w:style>
  <w:style w:type="table" w:styleId="1075" w:customStyle="1">
    <w:name w:val="List Table 7 Colorful - Accent 2"/>
    <w:basedOn w:val="864"/>
    <w:uiPriority w:val="99"/>
    <w:qFormat/>
    <w:tblPr>
      <w:tblCellMar>
        <w:left w:w="0" w:type="dxa"/>
        <w:top w:w="0" w:type="dxa"/>
        <w:right w:w="0" w:type="dxa"/>
        <w:bottom w:w="0" w:type="dxa"/>
      </w:tblCellMar>
    </w:tblPr>
  </w:style>
  <w:style w:type="table" w:styleId="1076" w:customStyle="1">
    <w:name w:val="List Table 7 Colorful - Accent 3"/>
    <w:basedOn w:val="864"/>
    <w:uiPriority w:val="99"/>
    <w:qFormat/>
    <w:tblPr>
      <w:tblCellMar>
        <w:left w:w="0" w:type="dxa"/>
        <w:top w:w="0" w:type="dxa"/>
        <w:right w:w="0" w:type="dxa"/>
        <w:bottom w:w="0" w:type="dxa"/>
      </w:tblCellMar>
    </w:tblPr>
  </w:style>
  <w:style w:type="table" w:styleId="1077" w:customStyle="1">
    <w:name w:val="List Table 7 Colorful - Accent 4"/>
    <w:basedOn w:val="864"/>
    <w:uiPriority w:val="99"/>
    <w:qFormat/>
    <w:tblPr>
      <w:tblCellMar>
        <w:left w:w="0" w:type="dxa"/>
        <w:top w:w="0" w:type="dxa"/>
        <w:right w:w="0" w:type="dxa"/>
        <w:bottom w:w="0" w:type="dxa"/>
      </w:tblCellMar>
    </w:tblPr>
  </w:style>
  <w:style w:type="table" w:styleId="1078" w:customStyle="1">
    <w:name w:val="List Table 7 Colorful - Accent 5"/>
    <w:basedOn w:val="864"/>
    <w:uiPriority w:val="99"/>
    <w:qFormat/>
    <w:tblPr>
      <w:tblCellMar>
        <w:left w:w="0" w:type="dxa"/>
        <w:top w:w="0" w:type="dxa"/>
        <w:right w:w="0" w:type="dxa"/>
        <w:bottom w:w="0" w:type="dxa"/>
      </w:tblCellMar>
    </w:tblPr>
  </w:style>
  <w:style w:type="table" w:styleId="1079" w:customStyle="1">
    <w:name w:val="List Table 7 Colorful - Accent 6"/>
    <w:basedOn w:val="864"/>
    <w:uiPriority w:val="99"/>
    <w:qFormat/>
    <w:tblPr>
      <w:tblCellMar>
        <w:left w:w="0" w:type="dxa"/>
        <w:top w:w="0" w:type="dxa"/>
        <w:right w:w="0" w:type="dxa"/>
        <w:bottom w:w="0" w:type="dxa"/>
      </w:tblCellMar>
    </w:tblPr>
  </w:style>
  <w:style w:type="table" w:styleId="1080" w:customStyle="1">
    <w:name w:val="Lined - Accent"/>
    <w:basedOn w:val="864"/>
    <w:uiPriority w:val="99"/>
    <w:qFormat/>
    <w:rPr>
      <w:color w:val="404040"/>
    </w:rPr>
    <w:tblPr>
      <w:tblCellMar>
        <w:left w:w="0" w:type="dxa"/>
        <w:top w:w="0" w:type="dxa"/>
        <w:right w:w="0" w:type="dxa"/>
        <w:bottom w:w="0" w:type="dxa"/>
      </w:tblCellMar>
    </w:tblPr>
  </w:style>
  <w:style w:type="table" w:styleId="1081" w:customStyle="1">
    <w:name w:val="Lined - Accent 1"/>
    <w:basedOn w:val="864"/>
    <w:uiPriority w:val="99"/>
    <w:qFormat/>
    <w:rPr>
      <w:color w:val="404040"/>
    </w:rPr>
    <w:tblPr>
      <w:tblCellMar>
        <w:left w:w="0" w:type="dxa"/>
        <w:top w:w="0" w:type="dxa"/>
        <w:right w:w="0" w:type="dxa"/>
        <w:bottom w:w="0" w:type="dxa"/>
      </w:tblCellMar>
    </w:tblPr>
  </w:style>
  <w:style w:type="table" w:styleId="1082" w:customStyle="1">
    <w:name w:val="Lined - Accent 2"/>
    <w:basedOn w:val="864"/>
    <w:uiPriority w:val="99"/>
    <w:qFormat/>
    <w:rPr>
      <w:color w:val="404040"/>
    </w:rPr>
    <w:tblPr>
      <w:tblCellMar>
        <w:left w:w="0" w:type="dxa"/>
        <w:top w:w="0" w:type="dxa"/>
        <w:right w:w="0" w:type="dxa"/>
        <w:bottom w:w="0" w:type="dxa"/>
      </w:tblCellMar>
    </w:tblPr>
  </w:style>
  <w:style w:type="table" w:styleId="1083" w:customStyle="1">
    <w:name w:val="Lined - Accent 3"/>
    <w:basedOn w:val="864"/>
    <w:uiPriority w:val="99"/>
    <w:qFormat/>
    <w:rPr>
      <w:color w:val="404040"/>
    </w:rPr>
    <w:tblPr>
      <w:tblCellMar>
        <w:left w:w="0" w:type="dxa"/>
        <w:top w:w="0" w:type="dxa"/>
        <w:right w:w="0" w:type="dxa"/>
        <w:bottom w:w="0" w:type="dxa"/>
      </w:tblCellMar>
    </w:tblPr>
  </w:style>
  <w:style w:type="table" w:styleId="1084" w:customStyle="1">
    <w:name w:val="Lined - Accent 4"/>
    <w:basedOn w:val="864"/>
    <w:uiPriority w:val="99"/>
    <w:qFormat/>
    <w:rPr>
      <w:color w:val="404040"/>
    </w:rPr>
    <w:tblPr>
      <w:tblCellMar>
        <w:left w:w="0" w:type="dxa"/>
        <w:top w:w="0" w:type="dxa"/>
        <w:right w:w="0" w:type="dxa"/>
        <w:bottom w:w="0" w:type="dxa"/>
      </w:tblCellMar>
    </w:tblPr>
  </w:style>
  <w:style w:type="table" w:styleId="1085" w:customStyle="1">
    <w:name w:val="Lined - Accent 5"/>
    <w:basedOn w:val="864"/>
    <w:uiPriority w:val="99"/>
    <w:qFormat/>
    <w:rPr>
      <w:color w:val="404040"/>
    </w:rPr>
    <w:tblPr>
      <w:tblCellMar>
        <w:left w:w="0" w:type="dxa"/>
        <w:top w:w="0" w:type="dxa"/>
        <w:right w:w="0" w:type="dxa"/>
        <w:bottom w:w="0" w:type="dxa"/>
      </w:tblCellMar>
    </w:tblPr>
  </w:style>
  <w:style w:type="table" w:styleId="1086" w:customStyle="1">
    <w:name w:val="Lined - Accent 6"/>
    <w:basedOn w:val="864"/>
    <w:uiPriority w:val="99"/>
    <w:qFormat/>
    <w:rPr>
      <w:color w:val="404040"/>
    </w:rPr>
    <w:tblPr>
      <w:tblCellMar>
        <w:left w:w="0" w:type="dxa"/>
        <w:top w:w="0" w:type="dxa"/>
        <w:right w:w="0" w:type="dxa"/>
        <w:bottom w:w="0" w:type="dxa"/>
      </w:tblCellMar>
    </w:tblPr>
  </w:style>
  <w:style w:type="table" w:styleId="1087" w:customStyle="1">
    <w:name w:val="Bordered &amp; Lined - Accent"/>
    <w:basedOn w:val="864"/>
    <w:uiPriority w:val="99"/>
    <w:qFormat/>
    <w:rPr>
      <w:color w:val="404040"/>
    </w:rPr>
    <w:tblPr>
      <w:tblCellMar>
        <w:left w:w="0" w:type="dxa"/>
        <w:top w:w="0" w:type="dxa"/>
        <w:right w:w="0" w:type="dxa"/>
        <w:bottom w:w="0" w:type="dxa"/>
      </w:tblCellMar>
    </w:tblPr>
  </w:style>
  <w:style w:type="table" w:styleId="1088" w:customStyle="1">
    <w:name w:val="Bordered &amp; Lined - Accent 1"/>
    <w:basedOn w:val="864"/>
    <w:uiPriority w:val="99"/>
    <w:qFormat/>
    <w:rPr>
      <w:color w:val="404040"/>
    </w:rPr>
    <w:tblPr>
      <w:tblCellMar>
        <w:left w:w="0" w:type="dxa"/>
        <w:top w:w="0" w:type="dxa"/>
        <w:right w:w="0" w:type="dxa"/>
        <w:bottom w:w="0" w:type="dxa"/>
      </w:tblCellMar>
    </w:tblPr>
  </w:style>
  <w:style w:type="table" w:styleId="1089" w:customStyle="1">
    <w:name w:val="Bordered &amp; Lined - Accent 2"/>
    <w:basedOn w:val="864"/>
    <w:uiPriority w:val="99"/>
    <w:qFormat/>
    <w:rPr>
      <w:color w:val="404040"/>
    </w:rPr>
    <w:tblPr>
      <w:tblCellMar>
        <w:left w:w="0" w:type="dxa"/>
        <w:top w:w="0" w:type="dxa"/>
        <w:right w:w="0" w:type="dxa"/>
        <w:bottom w:w="0" w:type="dxa"/>
      </w:tblCellMar>
    </w:tblPr>
  </w:style>
  <w:style w:type="table" w:styleId="1090" w:customStyle="1">
    <w:name w:val="Bordered &amp; Lined - Accent 3"/>
    <w:basedOn w:val="864"/>
    <w:uiPriority w:val="99"/>
    <w:qFormat/>
    <w:rPr>
      <w:color w:val="404040"/>
    </w:rPr>
    <w:tblPr>
      <w:tblCellMar>
        <w:left w:w="0" w:type="dxa"/>
        <w:top w:w="0" w:type="dxa"/>
        <w:right w:w="0" w:type="dxa"/>
        <w:bottom w:w="0" w:type="dxa"/>
      </w:tblCellMar>
    </w:tblPr>
  </w:style>
  <w:style w:type="table" w:styleId="1091" w:customStyle="1">
    <w:name w:val="Bordered &amp; Lined - Accent 4"/>
    <w:basedOn w:val="864"/>
    <w:uiPriority w:val="99"/>
    <w:qFormat/>
    <w:rPr>
      <w:color w:val="404040"/>
    </w:rPr>
    <w:tblPr>
      <w:tblCellMar>
        <w:left w:w="0" w:type="dxa"/>
        <w:top w:w="0" w:type="dxa"/>
        <w:right w:w="0" w:type="dxa"/>
        <w:bottom w:w="0" w:type="dxa"/>
      </w:tblCellMar>
    </w:tblPr>
  </w:style>
  <w:style w:type="table" w:styleId="1092" w:customStyle="1">
    <w:name w:val="Bordered &amp; Lined - Accent 5"/>
    <w:basedOn w:val="864"/>
    <w:uiPriority w:val="99"/>
    <w:qFormat/>
    <w:rPr>
      <w:color w:val="404040"/>
    </w:rPr>
    <w:tblPr>
      <w:tblCellMar>
        <w:left w:w="0" w:type="dxa"/>
        <w:top w:w="0" w:type="dxa"/>
        <w:right w:w="0" w:type="dxa"/>
        <w:bottom w:w="0" w:type="dxa"/>
      </w:tblCellMar>
    </w:tblPr>
  </w:style>
  <w:style w:type="table" w:styleId="1093" w:customStyle="1">
    <w:name w:val="Bordered &amp; Lined - Accent 6"/>
    <w:basedOn w:val="864"/>
    <w:uiPriority w:val="99"/>
    <w:qFormat/>
    <w:rPr>
      <w:color w:val="404040"/>
    </w:rPr>
    <w:tblPr>
      <w:tblCellMar>
        <w:left w:w="0" w:type="dxa"/>
        <w:top w:w="0" w:type="dxa"/>
        <w:right w:w="0" w:type="dxa"/>
        <w:bottom w:w="0" w:type="dxa"/>
      </w:tblCellMar>
    </w:tblPr>
  </w:style>
  <w:style w:type="table" w:styleId="1094" w:customStyle="1">
    <w:name w:val="Bordered"/>
    <w:basedOn w:val="864"/>
    <w:uiPriority w:val="99"/>
    <w:qFormat/>
    <w:tblPr>
      <w:tblCellMar>
        <w:left w:w="0" w:type="dxa"/>
        <w:top w:w="0" w:type="dxa"/>
        <w:right w:w="0" w:type="dxa"/>
        <w:bottom w:w="0" w:type="dxa"/>
      </w:tblCellMar>
    </w:tblPr>
  </w:style>
  <w:style w:type="table" w:styleId="1095" w:customStyle="1">
    <w:name w:val="Bordered - Accent 1"/>
    <w:basedOn w:val="864"/>
    <w:uiPriority w:val="99"/>
    <w:qFormat/>
    <w:tblPr>
      <w:tblCellMar>
        <w:left w:w="0" w:type="dxa"/>
        <w:top w:w="0" w:type="dxa"/>
        <w:right w:w="0" w:type="dxa"/>
        <w:bottom w:w="0" w:type="dxa"/>
      </w:tblCellMar>
    </w:tblPr>
  </w:style>
  <w:style w:type="table" w:styleId="1096" w:customStyle="1">
    <w:name w:val="Bordered - Accent 2"/>
    <w:basedOn w:val="864"/>
    <w:uiPriority w:val="99"/>
    <w:qFormat/>
    <w:tblPr>
      <w:tblCellMar>
        <w:left w:w="0" w:type="dxa"/>
        <w:top w:w="0" w:type="dxa"/>
        <w:right w:w="0" w:type="dxa"/>
        <w:bottom w:w="0" w:type="dxa"/>
      </w:tblCellMar>
    </w:tblPr>
  </w:style>
  <w:style w:type="table" w:styleId="1097" w:customStyle="1">
    <w:name w:val="Bordered - Accent 3"/>
    <w:basedOn w:val="864"/>
    <w:uiPriority w:val="99"/>
    <w:qFormat/>
    <w:tblPr>
      <w:tblCellMar>
        <w:left w:w="0" w:type="dxa"/>
        <w:top w:w="0" w:type="dxa"/>
        <w:right w:w="0" w:type="dxa"/>
        <w:bottom w:w="0" w:type="dxa"/>
      </w:tblCellMar>
    </w:tblPr>
  </w:style>
  <w:style w:type="table" w:styleId="1098" w:customStyle="1">
    <w:name w:val="Bordered - Accent 4"/>
    <w:basedOn w:val="864"/>
    <w:uiPriority w:val="99"/>
    <w:qFormat/>
    <w:tblPr>
      <w:tblCellMar>
        <w:left w:w="0" w:type="dxa"/>
        <w:top w:w="0" w:type="dxa"/>
        <w:right w:w="0" w:type="dxa"/>
        <w:bottom w:w="0" w:type="dxa"/>
      </w:tblCellMar>
    </w:tblPr>
  </w:style>
  <w:style w:type="table" w:styleId="1099" w:customStyle="1">
    <w:name w:val="Bordered - Accent 5"/>
    <w:basedOn w:val="864"/>
    <w:uiPriority w:val="99"/>
    <w:qFormat/>
    <w:tblPr>
      <w:tblCellMar>
        <w:left w:w="0" w:type="dxa"/>
        <w:top w:w="0" w:type="dxa"/>
        <w:right w:w="0" w:type="dxa"/>
        <w:bottom w:w="0" w:type="dxa"/>
      </w:tblCellMar>
    </w:tblPr>
  </w:style>
  <w:style w:type="table" w:styleId="1100" w:customStyle="1">
    <w:name w:val="Bordered - Accent 6"/>
    <w:basedOn w:val="864"/>
    <w:uiPriority w:val="99"/>
    <w:qFormat/>
    <w:tblPr>
      <w:tblCellMar>
        <w:left w:w="0" w:type="dxa"/>
        <w:top w:w="0" w:type="dxa"/>
        <w:right w:w="0" w:type="dxa"/>
        <w:bottom w:w="0" w:type="dxa"/>
      </w:tblCellMar>
    </w:tblPr>
  </w:style>
  <w:style w:type="paragraph" w:styleId="1101" w:customStyle="1">
    <w:name w:val="TOC 标题11"/>
    <w:uiPriority w:val="39"/>
    <w:unhideWhenUsed/>
    <w:qFormat/>
    <w:rPr>
      <w:rFonts w:hint="default" w:ascii="Times New Roman" w:hAnsi="Times New Roman" w:eastAsia="宋体" w:cs="Times New Roman"/>
      <w:lang w:val="en-US" w:eastAsia="zh-CN" w:bidi="ar-SA"/>
    </w:rPr>
  </w:style>
  <w:style w:type="paragraph" w:styleId="1102" w:customStyle="1">
    <w:name w:val="Normal_0"/>
    <w:uiPriority w:val="0"/>
    <w:qFormat/>
    <w:rPr>
      <w:rFonts w:hint="default" w:ascii="黑体" w:hAnsi="黑体" w:eastAsia="黑体" w:cs="Times New Roman"/>
      <w:b/>
      <w:sz w:val="32"/>
      <w:szCs w:val="24"/>
      <w:lang w:val="en-US" w:eastAsia="zh-CN" w:bidi="ar-SA"/>
    </w:rPr>
  </w:style>
  <w:style w:type="paragraph" w:styleId="1103" w:customStyle="1">
    <w:name w:val="Normal_0_3"/>
    <w:uiPriority w:val="0"/>
    <w:qFormat/>
    <w:rPr>
      <w:rFonts w:hint="default" w:ascii="黑体" w:hAnsi="黑体" w:eastAsia="黑体" w:cs="黑体"/>
      <w:b/>
      <w:sz w:val="32"/>
      <w:szCs w:val="24"/>
      <w:lang w:val="en-US" w:eastAsia="zh-CN" w:bidi="ar-SA"/>
    </w:rPr>
  </w:style>
  <w:style w:type="paragraph" w:styleId="1104" w:customStyle="1">
    <w:name w:val="正文首行缩进 2_0"/>
    <w:basedOn w:val="1105"/>
    <w:uiPriority w:val="0"/>
    <w:qFormat/>
    <w:pPr>
      <w:ind w:left="200" w:firstLine="200"/>
      <w:spacing w:after="120"/>
    </w:pPr>
    <w:rPr>
      <w:rFonts w:ascii="Times New Roman" w:hAnsi="Times New Roman"/>
      <w:sz w:val="24"/>
      <w:szCs w:val="24"/>
    </w:rPr>
  </w:style>
  <w:style w:type="paragraph" w:styleId="1105" w:customStyle="1">
    <w:name w:val="正文文本缩进_0"/>
    <w:basedOn w:val="1106"/>
    <w:uiPriority w:val="0"/>
    <w:qFormat/>
    <w:pPr>
      <w:ind w:firstLine="225"/>
    </w:pPr>
    <w:rPr>
      <w:rFonts w:ascii="仿宋_GB2312" w:eastAsia="仿宋_GB2312"/>
      <w:sz w:val="32"/>
    </w:rPr>
  </w:style>
  <w:style w:type="paragraph" w:styleId="1106" w:customStyle="1">
    <w:name w:val="正文_2"/>
    <w:next w:val="1105"/>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Body Text First Indent_1"/>
    <w:basedOn w:val="848"/>
    <w:uiPriority w:val="99"/>
    <w:unhideWhenUsed/>
    <w:qFormat/>
    <w:pPr>
      <w:ind w:firstLine="420"/>
      <w:spacing w:after="120"/>
    </w:pPr>
    <w:rPr>
      <w:rFonts w:eastAsia="Times New Roman"/>
    </w:rPr>
  </w:style>
  <w:style w:type="paragraph" w:styleId="110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9" w:customStyle="1">
    <w:name w:val="Normal_0_1"/>
    <w:next w:val="1110"/>
    <w:uiPriority w:val="0"/>
    <w:qFormat/>
    <w:rPr>
      <w:rFonts w:hint="default" w:ascii="黑体" w:hAnsi="黑体" w:eastAsia="黑体" w:cs="黑体"/>
      <w:b/>
      <w:sz w:val="32"/>
      <w:szCs w:val="24"/>
      <w:lang w:val="en-US" w:eastAsia="zh-CN" w:bidi="ar-SA"/>
    </w:rPr>
  </w:style>
  <w:style w:type="paragraph" w:styleId="1110" w:customStyle="1">
    <w:name w:val="Body Text First Indent_0"/>
    <w:basedOn w:val="1111"/>
    <w:uiPriority w:val="99"/>
    <w:unhideWhenUsed/>
    <w:qFormat/>
    <w:pPr>
      <w:ind w:firstLine="420"/>
      <w:spacing w:after="120"/>
    </w:pPr>
  </w:style>
  <w:style w:type="paragraph" w:styleId="1111" w:customStyle="1">
    <w:name w:val="正文3"/>
    <w:next w:val="1112"/>
    <w:uiPriority w:val="0"/>
    <w:qFormat/>
    <w:rPr>
      <w:rFonts w:hint="default" w:ascii="Times New Roman" w:hAnsi="Times New Roman" w:eastAsia="Times New Roman" w:cs="Times New Roman"/>
      <w:sz w:val="24"/>
      <w:szCs w:val="24"/>
      <w:lang w:val="en-US" w:eastAsia="zh-CN" w:bidi="ar-SA"/>
    </w:rPr>
  </w:style>
  <w:style w:type="paragraph" w:styleId="1112" w:customStyle="1">
    <w:name w:val="正文首行缩进3"/>
    <w:basedOn w:val="845"/>
    <w:uiPriority w:val="99"/>
    <w:unhideWhenUsed/>
    <w:qFormat/>
    <w:pPr>
      <w:ind w:firstLine="420"/>
      <w:spacing w:after="120"/>
    </w:pPr>
    <w:rPr>
      <w:sz w:val="20"/>
    </w:rPr>
  </w:style>
  <w:style w:type="paragraph" w:styleId="1113" w:customStyle="1">
    <w:name w:val="Normal_1_1"/>
    <w:uiPriority w:val="0"/>
    <w:qFormat/>
    <w:rPr>
      <w:rFonts w:hint="default" w:ascii="黑体" w:hAnsi="黑体" w:eastAsia="黑体" w:cs="黑体"/>
      <w:b/>
      <w:sz w:val="32"/>
      <w:szCs w:val="24"/>
      <w:lang w:val="en-US" w:eastAsia="zh-CN" w:bidi="ar-SA"/>
    </w:rPr>
  </w:style>
  <w:style w:type="paragraph" w:styleId="1114"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Normal_2_0"/>
    <w:uiPriority w:val="0"/>
    <w:qFormat/>
    <w:rPr>
      <w:rFonts w:hint="default" w:ascii="黑体" w:hAnsi="黑体" w:eastAsia="黑体" w:cs="黑体"/>
      <w:b/>
      <w:sz w:val="32"/>
      <w:szCs w:val="24"/>
      <w:lang w:val="en-US" w:eastAsia="zh-CN" w:bidi="ar-SA"/>
    </w:rPr>
  </w:style>
  <w:style w:type="paragraph" w:styleId="1117"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18" w:customStyle="1">
    <w:name w:val="Normal_4_0"/>
    <w:uiPriority w:val="0"/>
    <w:qFormat/>
    <w:rPr>
      <w:rFonts w:hint="default" w:ascii="黑体" w:hAnsi="黑体" w:eastAsia="黑体" w:cs="黑体"/>
      <w:b/>
      <w:sz w:val="32"/>
      <w:szCs w:val="24"/>
      <w:lang w:val="en-US" w:eastAsia="zh-CN" w:bidi="ar-SA"/>
    </w:rPr>
  </w:style>
  <w:style w:type="paragraph" w:styleId="111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Normal_6_0"/>
    <w:uiPriority w:val="0"/>
    <w:qFormat/>
    <w:rPr>
      <w:rFonts w:hint="default" w:ascii="黑体" w:hAnsi="黑体" w:eastAsia="黑体" w:cs="黑体"/>
      <w:b/>
      <w:sz w:val="32"/>
      <w:szCs w:val="24"/>
      <w:lang w:val="en-US" w:eastAsia="zh-CN" w:bidi="ar-SA"/>
    </w:rPr>
  </w:style>
  <w:style w:type="paragraph" w:styleId="112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2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24" w:customStyle="1">
    <w:name w:val="Normal_7_0"/>
    <w:uiPriority w:val="0"/>
    <w:qFormat/>
    <w:rPr>
      <w:rFonts w:hint="default" w:ascii="黑体" w:hAnsi="黑体" w:eastAsia="黑体" w:cs="黑体"/>
      <w:b/>
      <w:sz w:val="32"/>
      <w:szCs w:val="24"/>
      <w:lang w:val="en-US" w:eastAsia="zh-CN" w:bidi="ar-SA"/>
    </w:rPr>
  </w:style>
  <w:style w:type="paragraph" w:styleId="1125"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7" w:customStyle="1">
    <w:name w:val="Normal_10_0"/>
    <w:uiPriority w:val="0"/>
    <w:qFormat/>
    <w:rPr>
      <w:rFonts w:hint="default" w:ascii="黑体" w:hAnsi="黑体" w:eastAsia="黑体" w:cs="黑体"/>
      <w:b/>
      <w:sz w:val="32"/>
      <w:szCs w:val="24"/>
      <w:lang w:val="en-US" w:eastAsia="zh-CN" w:bidi="ar-SA"/>
    </w:rPr>
  </w:style>
  <w:style w:type="paragraph" w:styleId="112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正文首行缩进 2_1"/>
    <w:basedOn w:val="1130"/>
    <w:next w:val="1132"/>
    <w:uiPriority w:val="0"/>
    <w:qFormat/>
    <w:pPr>
      <w:ind w:left="200" w:firstLine="200"/>
      <w:spacing w:after="120"/>
    </w:pPr>
    <w:rPr>
      <w:rFonts w:ascii="Times New Roman"/>
      <w:szCs w:val="24"/>
    </w:rPr>
  </w:style>
  <w:style w:type="paragraph" w:styleId="1130" w:customStyle="1">
    <w:name w:val="正文文本缩进_1"/>
    <w:basedOn w:val="1131"/>
    <w:next w:val="1129"/>
    <w:uiPriority w:val="0"/>
    <w:qFormat/>
    <w:pPr>
      <w:ind w:firstLine="225"/>
    </w:pPr>
    <w:rPr>
      <w:rFonts w:ascii="仿宋_GB2312" w:eastAsia="仿宋_GB2312"/>
      <w:sz w:val="32"/>
    </w:rPr>
  </w:style>
  <w:style w:type="paragraph" w:styleId="1131" w:customStyle="1">
    <w:name w:val="正文_18"/>
    <w:next w:val="113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xl53_0"/>
    <w:next w:val="1128"/>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33"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Normal_11_0"/>
    <w:uiPriority w:val="0"/>
    <w:qFormat/>
    <w:rPr>
      <w:rFonts w:hint="default" w:ascii="黑体" w:hAnsi="黑体" w:eastAsia="黑体" w:cs="黑体"/>
      <w:b/>
      <w:sz w:val="32"/>
      <w:szCs w:val="24"/>
      <w:lang w:val="en-US" w:eastAsia="zh-CN" w:bidi="ar-SA"/>
    </w:rPr>
  </w:style>
  <w:style w:type="paragraph" w:styleId="1135"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39" w:customStyle="1">
    <w:name w:val="列出段落_2"/>
    <w:basedOn w:val="1137"/>
    <w:uiPriority w:val="34"/>
    <w:qFormat/>
    <w:pPr>
      <w:ind w:firstLine="420"/>
    </w:pPr>
  </w:style>
  <w:style w:type="paragraph" w:styleId="1140" w:customStyle="1">
    <w:name w:val="Normal_13_0"/>
    <w:uiPriority w:val="0"/>
    <w:qFormat/>
    <w:rPr>
      <w:rFonts w:hint="default" w:ascii="黑体" w:hAnsi="黑体" w:eastAsia="黑体" w:cs="黑体"/>
      <w:b/>
      <w:sz w:val="32"/>
      <w:szCs w:val="24"/>
      <w:lang w:val="en-US" w:eastAsia="zh-CN" w:bidi="ar-SA"/>
    </w:rPr>
  </w:style>
  <w:style w:type="paragraph" w:styleId="1141"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纯文本_0_0"/>
    <w:basedOn w:val="1141"/>
    <w:uiPriority w:val="0"/>
    <w:unhideWhenUsed/>
    <w:qFormat/>
    <w:rPr>
      <w:rFonts w:ascii="宋体" w:hAnsi="Courier New"/>
      <w:szCs w:val="21"/>
    </w:rPr>
  </w:style>
  <w:style w:type="paragraph" w:styleId="1143"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Normal_14_0"/>
    <w:uiPriority w:val="0"/>
    <w:qFormat/>
    <w:rPr>
      <w:rFonts w:hint="default" w:ascii="黑体" w:hAnsi="黑体" w:eastAsia="黑体" w:cs="黑体"/>
      <w:b/>
      <w:sz w:val="32"/>
      <w:szCs w:val="24"/>
      <w:lang w:val="en-US" w:eastAsia="zh-CN" w:bidi="ar-SA"/>
    </w:rPr>
  </w:style>
  <w:style w:type="paragraph" w:styleId="1145"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Normal_15_0"/>
    <w:uiPriority w:val="0"/>
    <w:qFormat/>
    <w:rPr>
      <w:rFonts w:hint="default" w:ascii="黑体" w:hAnsi="黑体" w:eastAsia="黑体" w:cs="黑体"/>
      <w:b/>
      <w:sz w:val="32"/>
      <w:szCs w:val="24"/>
      <w:lang w:val="en-US" w:eastAsia="zh-CN" w:bidi="ar-SA"/>
    </w:rPr>
  </w:style>
  <w:style w:type="paragraph" w:styleId="1147"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9" w:customStyle="1">
    <w:name w:val="Normal_16_0"/>
    <w:uiPriority w:val="0"/>
    <w:qFormat/>
    <w:rPr>
      <w:rFonts w:hint="default" w:ascii="黑体" w:hAnsi="黑体" w:eastAsia="黑体" w:cs="黑体"/>
      <w:b/>
      <w:sz w:val="32"/>
      <w:szCs w:val="24"/>
      <w:lang w:val="en-US" w:eastAsia="zh-CN" w:bidi="ar-SA"/>
    </w:rPr>
  </w:style>
  <w:style w:type="paragraph" w:styleId="1150"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Normal_17_0"/>
    <w:uiPriority w:val="0"/>
    <w:qFormat/>
    <w:rPr>
      <w:rFonts w:hint="default" w:ascii="黑体" w:hAnsi="黑体" w:eastAsia="黑体" w:cs="黑体"/>
      <w:b/>
      <w:sz w:val="32"/>
      <w:szCs w:val="24"/>
      <w:lang w:val="en-US" w:eastAsia="zh-CN" w:bidi="ar-SA"/>
    </w:rPr>
  </w:style>
  <w:style w:type="paragraph" w:styleId="1152"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Normal_18_0"/>
    <w:uiPriority w:val="0"/>
    <w:qFormat/>
    <w:rPr>
      <w:rFonts w:hint="default" w:ascii="黑体" w:hAnsi="黑体" w:eastAsia="黑体" w:cs="黑体"/>
      <w:b/>
      <w:sz w:val="32"/>
      <w:szCs w:val="24"/>
      <w:lang w:val="en-US" w:eastAsia="zh-CN" w:bidi="ar-SA"/>
    </w:rPr>
  </w:style>
  <w:style w:type="paragraph" w:styleId="1154"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Normal_14_0_0"/>
    <w:uiPriority w:val="0"/>
    <w:qFormat/>
    <w:rPr>
      <w:rFonts w:hint="default" w:ascii="黑体" w:hAnsi="黑体" w:eastAsia="黑体" w:cs="Times New Roman"/>
      <w:b/>
      <w:sz w:val="32"/>
      <w:szCs w:val="24"/>
      <w:lang w:val="en-US" w:eastAsia="zh-CN" w:bidi="ar-SA"/>
    </w:rPr>
  </w:style>
  <w:style w:type="paragraph" w:styleId="1157"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3" w:customStyle="1">
    <w:name w:val="Normal Indent_0"/>
    <w:basedOn w:val="942"/>
    <w:uiPriority w:val="0"/>
    <w:qFormat/>
    <w:pPr>
      <w:ind w:firstLine="420"/>
    </w:pPr>
    <w:rPr>
      <w:rFonts w:ascii="宋体" w:eastAsia="Times New Roman"/>
      <w:color w:val="000000"/>
      <w:sz w:val="24"/>
      <w:szCs w:val="20"/>
    </w:rPr>
  </w:style>
  <w:style w:type="paragraph" w:styleId="1164" w:customStyle="1">
    <w:name w:val="Heading 3_0"/>
    <w:basedOn w:val="942"/>
    <w:next w:val="942"/>
    <w:uiPriority w:val="0"/>
    <w:qFormat/>
    <w:pPr>
      <w:keepLines/>
      <w:keepNext/>
      <w:spacing w:before="260" w:after="260" w:line="413" w:lineRule="auto"/>
      <w:outlineLvl w:val="2"/>
    </w:pPr>
    <w:rPr>
      <w:rFonts w:ascii="Times New Roman" w:hAnsi="Times New Roman" w:eastAsia="Times New Roman"/>
      <w:szCs w:val="20"/>
    </w:rPr>
  </w:style>
  <w:style w:type="paragraph" w:styleId="116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正文2"/>
    <w:basedOn w:val="780"/>
    <w:uiPriority w:val="0"/>
    <w:qFormat/>
    <w:pPr>
      <w:ind w:firstLine="510"/>
      <w:spacing w:before="156" w:line="360" w:lineRule="auto"/>
    </w:pPr>
    <w:rPr>
      <w:sz w:val="24"/>
      <w:szCs w:val="20"/>
    </w:rPr>
  </w:style>
  <w:style w:type="paragraph" w:styleId="116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8"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69" w:customStyle="1">
    <w:name w:val="Normal_19_1_0"/>
    <w:next w:val="1170"/>
    <w:uiPriority w:val="0"/>
    <w:qFormat/>
    <w:pPr>
      <w:jc w:val="both"/>
      <w:widowControl w:val="off"/>
    </w:pPr>
    <w:rPr>
      <w:rFonts w:hint="default" w:ascii="Calibri" w:hAnsi="Calibri" w:eastAsia="宋体" w:cs="Times New Roman"/>
      <w:szCs w:val="24"/>
      <w:lang w:val="en-US" w:eastAsia="zh-CN" w:bidi="ar-SA"/>
    </w:rPr>
  </w:style>
  <w:style w:type="paragraph" w:styleId="1170" w:customStyle="1">
    <w:name w:val="正文_16_0"/>
    <w:basedOn w:val="1131"/>
    <w:next w:val="1129"/>
    <w:uiPriority w:val="0"/>
    <w:qFormat/>
    <w:rPr>
      <w:rFonts w:ascii="Times New Roman" w:hAnsi="Times New Roman"/>
    </w:rPr>
  </w:style>
  <w:style w:type="paragraph" w:styleId="1171" w:customStyle="1">
    <w:name w:val="Normal_19_0"/>
    <w:basedOn w:val="987"/>
    <w:uiPriority w:val="0"/>
    <w:qFormat/>
    <w:rPr>
      <w:szCs w:val="24"/>
    </w:rPr>
  </w:style>
  <w:style w:type="paragraph" w:styleId="1172" w:customStyle="1">
    <w:name w:val="Body Text First Indent_1_0"/>
    <w:basedOn w:val="1171"/>
    <w:uiPriority w:val="0"/>
    <w:qFormat/>
    <w:pPr>
      <w:ind w:firstLine="100"/>
      <w:spacing w:after="120"/>
    </w:pPr>
  </w:style>
  <w:style w:type="paragraph" w:styleId="1173" w:customStyle="1">
    <w:name w:val="Body Text_0"/>
    <w:basedOn w:val="1171"/>
    <w:uiPriority w:val="0"/>
    <w:qFormat/>
    <w:pPr>
      <w:spacing w:line="60" w:lineRule="auto"/>
    </w:pPr>
    <w:rPr>
      <w:rFonts w:ascii="仿宋_GB2312" w:eastAsia="仿宋_GB2312"/>
      <w:sz w:val="32"/>
    </w:rPr>
  </w:style>
  <w:style w:type="paragraph" w:styleId="1174" w:customStyle="1">
    <w:name w:val="Normal_19_1"/>
    <w:next w:val="966"/>
    <w:uiPriority w:val="0"/>
    <w:qFormat/>
    <w:pPr>
      <w:jc w:val="both"/>
      <w:widowControl w:val="off"/>
    </w:pPr>
    <w:rPr>
      <w:rFonts w:hint="default" w:ascii="Calibri" w:hAnsi="Calibri" w:eastAsia="宋体" w:cs="Times New Roman"/>
      <w:szCs w:val="24"/>
      <w:lang w:val="en-US" w:eastAsia="zh-CN" w:bidi="ar-SA"/>
    </w:rPr>
  </w:style>
  <w:style w:type="paragraph" w:styleId="1175"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6"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7" w:customStyle="1">
    <w:name w:val="正文1_1"/>
    <w:basedOn w:val="1125"/>
    <w:uiPriority w:val="0"/>
    <w:qFormat/>
    <w:pPr>
      <w:jc w:val="both"/>
      <w:widowControl w:val="off"/>
    </w:pPr>
    <w:rPr>
      <w:sz w:val="20"/>
      <w:szCs w:val="20"/>
    </w:rPr>
  </w:style>
  <w:style w:type="paragraph" w:styleId="1178"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79"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80" w:customStyle="1">
    <w:name w:val="Normal_16_1"/>
    <w:uiPriority w:val="0"/>
    <w:qFormat/>
    <w:rPr>
      <w:rFonts w:hint="default" w:ascii="黑体" w:hAnsi="黑体" w:eastAsia="黑体" w:cs="Times New Roman"/>
      <w:b/>
      <w:sz w:val="32"/>
      <w:szCs w:val="24"/>
      <w:lang w:val="en-US" w:eastAsia="zh-CN" w:bidi="ar-SA"/>
    </w:rPr>
  </w:style>
  <w:style w:type="paragraph" w:styleId="1181" w:customStyle="1">
    <w:name w:val="Normal_19_0_1"/>
    <w:uiPriority w:val="0"/>
    <w:qFormat/>
    <w:rPr>
      <w:rFonts w:hint="default" w:ascii="Tahoma" w:hAnsi="Tahoma" w:eastAsia="微软雅黑" w:cs="Times New Roman"/>
      <w:lang w:val="en-US" w:eastAsia="zh-CN" w:bidi="ar-SA"/>
    </w:rPr>
  </w:style>
  <w:style w:type="paragraph" w:styleId="1182"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83"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84" w:customStyle="1">
    <w:name w:val="Normal_17_0_0"/>
    <w:uiPriority w:val="0"/>
    <w:qFormat/>
    <w:rPr>
      <w:rFonts w:hint="default" w:ascii="黑体" w:hAnsi="黑体" w:eastAsia="黑体" w:cs="Times New Roman"/>
      <w:b/>
      <w:sz w:val="32"/>
      <w:szCs w:val="24"/>
      <w:lang w:val="en-US" w:eastAsia="zh-CN" w:bidi="ar-SA"/>
    </w:rPr>
  </w:style>
  <w:style w:type="paragraph" w:styleId="1185" w:customStyle="1">
    <w:name w:val="Normal_19_0_1_0"/>
    <w:uiPriority w:val="0"/>
    <w:qFormat/>
    <w:rPr>
      <w:rFonts w:hint="default" w:ascii="Tahoma" w:hAnsi="Tahoma" w:eastAsia="微软雅黑" w:cs="Times New Roman"/>
      <w:lang w:val="en-US" w:eastAsia="zh-CN" w:bidi="ar-SA"/>
    </w:rPr>
  </w:style>
  <w:style w:type="paragraph" w:styleId="1186" w:customStyle="1">
    <w:name w:val="Normal_19_3"/>
    <w:next w:val="1187"/>
    <w:uiPriority w:val="0"/>
    <w:qFormat/>
    <w:pPr>
      <w:jc w:val="both"/>
      <w:widowControl w:val="off"/>
    </w:pPr>
    <w:rPr>
      <w:rFonts w:hint="default" w:ascii="Calibri" w:hAnsi="Calibri" w:eastAsia="Times New Roman" w:cs="Times New Roman"/>
      <w:szCs w:val="24"/>
      <w:lang w:val="en-US" w:eastAsia="zh-CN" w:bidi="ar-SA"/>
    </w:rPr>
  </w:style>
  <w:style w:type="paragraph" w:styleId="1187"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89" w:customStyle="1">
    <w:name w:val="custom-tag-placeholder-class"/>
    <w:uiPriority w:val="0"/>
    <w:qFormat/>
  </w:style>
  <w:style w:type="paragraph" w:styleId="1190" w:customStyle="1">
    <w:name w:val="Normal_19_0_0"/>
    <w:basedOn w:val="942"/>
    <w:next w:val="1191"/>
    <w:uiPriority w:val="0"/>
    <w:qFormat/>
    <w:rPr>
      <w:rFonts w:ascii="Calibri" w:hAnsi="Calibri" w:eastAsia="Times New Roman"/>
      <w:sz w:val="24"/>
    </w:rPr>
  </w:style>
  <w:style w:type="paragraph" w:styleId="1191" w:customStyle="1">
    <w:name w:val="Body Text First Indent_1_0_0"/>
    <w:basedOn w:val="1190"/>
    <w:uiPriority w:val="0"/>
    <w:qFormat/>
    <w:pPr>
      <w:ind w:firstLine="100"/>
      <w:spacing w:after="120"/>
    </w:pPr>
  </w:style>
  <w:style w:type="paragraph" w:styleId="1192" w:customStyle="1">
    <w:name w:val="List Paragraph_0"/>
    <w:basedOn w:val="1106"/>
    <w:uiPriority w:val="0"/>
    <w:qFormat/>
    <w:pPr>
      <w:ind w:firstLine="420"/>
    </w:pPr>
  </w:style>
  <w:style w:type="paragraph" w:styleId="1193" w:customStyle="1">
    <w:name w:val="纯文本_1"/>
    <w:basedOn w:val="794"/>
    <w:uiPriority w:val="0"/>
    <w:qFormat/>
    <w:rPr>
      <w:rFonts w:ascii="宋体" w:hAnsi="Times New Roman"/>
      <w:sz w:val="20"/>
      <w:szCs w:val="21"/>
    </w:rPr>
  </w:style>
  <w:style w:type="paragraph" w:styleId="1194" w:customStyle="1">
    <w:name w:val="正文_16_0_0"/>
    <w:next w:val="967"/>
    <w:uiPriority w:val="0"/>
    <w:qFormat/>
    <w:pPr>
      <w:jc w:val="both"/>
      <w:widowControl w:val="off"/>
    </w:pPr>
    <w:rPr>
      <w:rFonts w:hint="default" w:ascii="Calibri" w:hAnsi="Calibri" w:eastAsia="宋体" w:cs="Times New Roman"/>
      <w:sz w:val="21"/>
      <w:szCs w:val="22"/>
      <w:lang w:val="en-US" w:eastAsia="zh-CN" w:bidi="ar-SA"/>
    </w:rPr>
  </w:style>
  <w:style w:type="paragraph" w:styleId="1195" w:customStyle="1">
    <w:name w:val="正文_11_0"/>
    <w:basedOn w:val="967"/>
    <w:uiPriority w:val="0"/>
    <w:qFormat/>
    <w:rPr>
      <w:rFonts w:ascii="Calibri" w:hAnsi="Calibri"/>
      <w:szCs w:val="20"/>
    </w:rPr>
  </w:style>
  <w:style w:type="paragraph" w:styleId="1196" w:customStyle="1">
    <w:name w:val="Normal_19_0_0_0"/>
    <w:basedOn w:val="792"/>
    <w:uiPriority w:val="0"/>
    <w:qFormat/>
    <w:rPr>
      <w:rFonts w:cs="黑体"/>
      <w:szCs w:val="24"/>
    </w:rPr>
  </w:style>
  <w:style w:type="paragraph" w:styleId="1197" w:customStyle="1">
    <w:name w:val="无间隔11"/>
    <w:basedOn w:val="1111"/>
    <w:uiPriority w:val="0"/>
    <w:qFormat/>
    <w:rPr>
      <w:rFonts w:ascii="Calibri" w:hAnsi="Calibri" w:cs="Calibri"/>
    </w:rPr>
  </w:style>
  <w:style w:type="paragraph" w:styleId="1198" w:customStyle="1">
    <w:name w:val="标题 31"/>
    <w:basedOn w:val="1111"/>
    <w:next w:val="1111"/>
    <w:uiPriority w:val="0"/>
    <w:qFormat/>
    <w:pPr>
      <w:keepLines/>
      <w:keepNext/>
      <w:spacing w:before="260" w:after="260" w:line="413" w:lineRule="auto"/>
      <w:outlineLvl w:val="2"/>
    </w:pPr>
    <w:rPr>
      <w:b/>
      <w:sz w:val="32"/>
      <w:szCs w:val="20"/>
    </w:rPr>
  </w:style>
  <w:style w:type="character" w:styleId="1199" w:customStyle="1">
    <w:name w:val="标题 2 Char_0"/>
    <w:link w:val="1200"/>
    <w:uiPriority w:val="0"/>
    <w:qFormat/>
    <w:rPr>
      <w:rFonts w:ascii="Arial" w:hAnsi="Arial" w:eastAsia="黑体"/>
      <w:b/>
      <w:sz w:val="32"/>
      <w:szCs w:val="22"/>
    </w:rPr>
  </w:style>
  <w:style w:type="paragraph" w:styleId="1200" w:customStyle="1">
    <w:name w:val="标题 21"/>
    <w:basedOn w:val="793"/>
    <w:next w:val="793"/>
    <w:link w:val="1199"/>
    <w:uiPriority w:val="0"/>
    <w:unhideWhenUsed/>
    <w:qFormat/>
    <w:pPr>
      <w:keepLines/>
      <w:keepNext/>
      <w:spacing w:before="260" w:after="260" w:line="413" w:lineRule="auto"/>
      <w:outlineLvl w:val="1"/>
    </w:pPr>
    <w:rPr>
      <w:rFonts w:ascii="Arial" w:hAnsi="Arial"/>
      <w:szCs w:val="22"/>
    </w:rPr>
  </w:style>
  <w:style w:type="paragraph" w:styleId="1201" w:customStyle="1">
    <w:name w:val="Normal_19_1_0_0"/>
    <w:next w:val="1202"/>
    <w:uiPriority w:val="0"/>
    <w:qFormat/>
    <w:pPr>
      <w:jc w:val="both"/>
      <w:widowControl w:val="off"/>
    </w:pPr>
    <w:rPr>
      <w:rFonts w:hint="default" w:ascii="Calibri" w:hAnsi="Calibri" w:eastAsia="宋体" w:cs="Times New Roman"/>
      <w:sz w:val="21"/>
      <w:szCs w:val="24"/>
      <w:lang w:val="en-US" w:eastAsia="zh-CN" w:bidi="ar-SA"/>
    </w:rPr>
  </w:style>
  <w:style w:type="paragraph" w:styleId="1202"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3" w:customStyle="1">
    <w:name w:val="正文1_0_0"/>
    <w:basedOn w:val="793"/>
    <w:uiPriority w:val="0"/>
    <w:qFormat/>
    <w:pPr>
      <w:ind w:left="357" w:firstLine="420"/>
      <w:spacing w:line="360" w:lineRule="auto"/>
    </w:pPr>
    <w:rPr>
      <w:rFonts w:eastAsia="Times New Roman" w:cs="Arial"/>
    </w:rPr>
  </w:style>
  <w:style w:type="paragraph" w:styleId="1204"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1205" w:customStyle="1">
    <w:name w:val="正文空2字"/>
    <w:basedOn w:val="1206"/>
    <w:uiPriority w:val="99"/>
    <w:qFormat/>
    <w:pPr>
      <w:ind w:firstLine="640"/>
      <w:spacing w:line="560" w:lineRule="exact"/>
      <w:widowControl w:val="off"/>
    </w:pPr>
    <w:rPr>
      <w:rFonts w:ascii="仿宋_GB2312" w:hAnsi="仿宋_GB2312" w:cs="仿宋_GB2312"/>
      <w:lang w:val="zh-TW"/>
    </w:rPr>
  </w:style>
  <w:style w:type="paragraph" w:styleId="1206" w:customStyle="1">
    <w:name w:val="左对齐正文"/>
    <w:uiPriority w:val="99"/>
    <w:qFormat/>
    <w:rPr>
      <w:rFonts w:hint="default" w:ascii="Calibri" w:hAnsi="Calibri" w:eastAsia="仿宋_GB2312" w:cs="Calibri"/>
      <w:sz w:val="32"/>
      <w:szCs w:val="32"/>
      <w:lang w:val="en-US" w:eastAsia="zh-CN" w:bidi="ar-SA"/>
    </w:rPr>
  </w:style>
  <w:style w:type="paragraph" w:styleId="1207" w:customStyle="1">
    <w:name w:val="普通(网站)1"/>
    <w:basedOn w:val="780"/>
    <w:uiPriority w:val="0"/>
    <w:qFormat/>
    <w:rPr>
      <w:sz w:val="24"/>
    </w:rPr>
  </w:style>
  <w:style w:type="character" w:styleId="1208" w:customStyle="1">
    <w:name w:val="16"/>
    <w:uiPriority w:val="0"/>
    <w:qFormat/>
    <w:rPr>
      <w:rFonts w:ascii="Times New Roman" w:hAnsi="Times New Roman"/>
      <w:sz w:val="21"/>
      <w:szCs w:val="21"/>
      <w:lang w:val="en-US" w:eastAsia="zh-CN" w:bidi="ar-SA"/>
    </w:rPr>
  </w:style>
  <w:style w:type="paragraph" w:styleId="1209" w:customStyle="1">
    <w:name w:val="正文文本_0"/>
    <w:basedOn w:val="1106"/>
    <w:next w:val="1210"/>
    <w:uiPriority w:val="0"/>
    <w:qFormat/>
    <w:pPr>
      <w:spacing w:line="60" w:lineRule="auto"/>
    </w:pPr>
    <w:rPr>
      <w:rFonts w:ascii="仿宋_GB2312" w:eastAsia="仿宋_GB2312"/>
      <w:sz w:val="32"/>
    </w:rPr>
  </w:style>
  <w:style w:type="paragraph" w:styleId="1210" w:customStyle="1">
    <w:name w:val="正文缩进_1"/>
    <w:basedOn w:val="1106"/>
    <w:next w:val="1106"/>
    <w:uiPriority w:val="0"/>
    <w:qFormat/>
    <w:pPr>
      <w:ind w:firstLine="420"/>
    </w:pPr>
    <w:rPr>
      <w:rFonts w:ascii="宋体"/>
      <w:color w:val="000000"/>
      <w:sz w:val="24"/>
      <w:szCs w:val="20"/>
    </w:rPr>
  </w:style>
  <w:style w:type="paragraph" w:styleId="1211" w:customStyle="1">
    <w:name w:val="Table Paragraph"/>
    <w:basedOn w:val="942"/>
    <w:uiPriority w:val="1"/>
    <w:qFormat/>
    <w:rPr>
      <w:rFonts w:ascii="宋体" w:hAnsi="宋体" w:cs="宋体"/>
      <w:sz w:val="22"/>
      <w:lang w:val="zh-CN" w:bidi="zh-CN"/>
    </w:rPr>
  </w:style>
  <w:style w:type="paragraph" w:styleId="1212" w:customStyle="1">
    <w:name w:val="Normal_19_2"/>
    <w:basedOn w:val="1213"/>
    <w:uiPriority w:val="0"/>
    <w:qFormat/>
    <w:rPr>
      <w:rFonts w:ascii="Times New Roman" w:hAnsi="Times New Roman"/>
      <w:szCs w:val="21"/>
    </w:rPr>
  </w:style>
  <w:style w:type="paragraph" w:styleId="121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正文文本2"/>
    <w:basedOn w:val="965"/>
    <w:uiPriority w:val="0"/>
    <w:qFormat/>
    <w:pPr>
      <w:spacing w:line="60" w:lineRule="auto"/>
    </w:pPr>
    <w:rPr>
      <w:rFonts w:ascii="仿宋_GB2312" w:eastAsia="仿宋_GB2312"/>
      <w:sz w:val="32"/>
      <w:szCs w:val="22"/>
    </w:rPr>
  </w:style>
  <w:style w:type="paragraph" w:styleId="1215" w:customStyle="1">
    <w:name w:val="正文1_0"/>
    <w:basedOn w:val="794"/>
    <w:uiPriority w:val="0"/>
    <w:qFormat/>
    <w:pPr>
      <w:ind w:left="357" w:firstLine="420"/>
      <w:jc w:val="left"/>
      <w:spacing w:line="360" w:lineRule="auto"/>
      <w:widowControl/>
    </w:pPr>
    <w:rPr>
      <w:rFonts w:cs="Arial"/>
      <w:szCs w:val="20"/>
    </w:rPr>
  </w:style>
  <w:style w:type="paragraph" w:styleId="1216" w:customStyle="1">
    <w:name w:val="Normal_19_2_0"/>
    <w:basedOn w:val="1217"/>
    <w:uiPriority w:val="0"/>
    <w:qFormat/>
    <w:rPr>
      <w:rFonts w:ascii="Times New Roman" w:hAnsi="Times New Roman"/>
      <w:szCs w:val="21"/>
    </w:rPr>
  </w:style>
  <w:style w:type="paragraph" w:styleId="1217"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18" w:customStyle="1">
    <w:name w:val="正文缩进1"/>
    <w:basedOn w:val="780"/>
    <w:uiPriority w:val="0"/>
    <w:qFormat/>
    <w:pPr>
      <w:ind w:firstLine="420"/>
      <w:jc w:val="left"/>
    </w:pPr>
    <w:rPr>
      <w:rFonts w:ascii="宋体"/>
      <w:sz w:val="24"/>
    </w:rPr>
  </w:style>
  <w:style w:type="paragraph" w:styleId="1219" w:customStyle="1">
    <w:name w:val="纯文本1"/>
    <w:basedOn w:val="966"/>
    <w:uiPriority w:val="0"/>
    <w:qFormat/>
    <w:rPr>
      <w:rFonts w:ascii="宋体" w:hAnsi="Courier New"/>
    </w:rPr>
  </w:style>
  <w:style w:type="paragraph" w:styleId="1220" w:customStyle="1">
    <w:name w:val="Normal_21_0"/>
    <w:next w:val="12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1" w:customStyle="1">
    <w:name w:val="Heading 1_0"/>
    <w:basedOn w:val="1220"/>
    <w:next w:val="1220"/>
    <w:uiPriority w:val="0"/>
    <w:qFormat/>
    <w:pPr>
      <w:jc w:val="center"/>
      <w:keepLines/>
      <w:keepNext/>
      <w:spacing w:before="240" w:after="120" w:line="300" w:lineRule="auto"/>
      <w:outlineLvl w:val="0"/>
    </w:pPr>
    <w:rPr>
      <w:rFonts w:ascii="宋体"/>
      <w:b/>
      <w:sz w:val="32"/>
      <w:szCs w:val="20"/>
    </w:rPr>
  </w:style>
  <w:style w:type="paragraph" w:styleId="1222"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23" w:customStyle="1">
    <w:name w:val="正文文本 字符"/>
    <w:uiPriority w:val="0"/>
    <w:qFormat/>
    <w:rPr>
      <w:rFonts w:ascii="楷体_GB2312" w:hAnsi="Arial" w:eastAsia="楷体_GB2312" w:cs="Times New Roman"/>
      <w:sz w:val="28"/>
      <w:szCs w:val="28"/>
    </w:rPr>
  </w:style>
  <w:style w:type="character" w:styleId="1224" w:customStyle="1">
    <w:name w:val="正文文本缩进 字符"/>
    <w:uiPriority w:val="0"/>
    <w:qFormat/>
    <w:rPr>
      <w:rFonts w:ascii="楷体_GB2312" w:hAnsi="Times New Roman" w:eastAsia="楷体_GB2312" w:cs="Times New Roman"/>
      <w:sz w:val="32"/>
      <w:szCs w:val="32"/>
    </w:rPr>
  </w:style>
  <w:style w:type="character" w:styleId="1225" w:customStyle="1">
    <w:name w:val="正文文本 字符1"/>
    <w:uiPriority w:val="0"/>
    <w:qFormat/>
    <w:rPr>
      <w:rFonts w:ascii="Calibri" w:hAnsi="Calibri"/>
      <w:sz w:val="28"/>
      <w:szCs w:val="24"/>
    </w:rPr>
  </w:style>
  <w:style w:type="character" w:styleId="1226" w:customStyle="1">
    <w:name w:val="正文文本首行缩进 字符"/>
    <w:uiPriority w:val="0"/>
    <w:qFormat/>
    <w:rPr>
      <w:rFonts w:ascii="仿宋_GB2312" w:hAnsi="Calibri" w:eastAsia="仿宋_GB2312"/>
      <w:sz w:val="30"/>
      <w:szCs w:val="30"/>
    </w:rPr>
  </w:style>
  <w:style w:type="paragraph" w:styleId="1227" w:customStyle="1">
    <w:name w:val="索引 41"/>
    <w:basedOn w:val="780"/>
    <w:next w:val="780"/>
    <w:uiPriority w:val="0"/>
    <w:semiHidden/>
    <w:qFormat/>
    <w:pPr>
      <w:ind w:left="1260"/>
    </w:pPr>
    <w:rPr>
      <w:rFonts w:eastAsia="Calibri" w:cs="宋体"/>
      <w:sz w:val="20"/>
      <w:szCs w:val="21"/>
      <w:lang w:val="zh-CN"/>
    </w:rPr>
  </w:style>
  <w:style w:type="character" w:styleId="1228" w:customStyle="1">
    <w:name w:val="font5 Char"/>
    <w:uiPriority w:val="0"/>
    <w:qFormat/>
    <w:rPr>
      <w:rFonts w:ascii="宋体" w:hAnsi="宋体" w:eastAsia="宋体"/>
      <w:sz w:val="28"/>
      <w:szCs w:val="28"/>
      <w:lang w:val="en-US" w:eastAsia="zh-CN" w:bidi="ar-SA"/>
    </w:rPr>
  </w:style>
  <w:style w:type="character" w:styleId="1229" w:customStyle="1">
    <w:name w:val="二级目录 Char"/>
    <w:link w:val="1230"/>
    <w:uiPriority w:val="0"/>
    <w:qFormat/>
    <w:rPr>
      <w:b/>
      <w:sz w:val="30"/>
      <w:szCs w:val="28"/>
    </w:rPr>
  </w:style>
  <w:style w:type="paragraph" w:styleId="1230" w:customStyle="1">
    <w:name w:val="二级目录"/>
    <w:next w:val="780"/>
    <w:link w:val="1229"/>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31" w:customStyle="1">
    <w:name w:val="列出段落 Char"/>
    <w:link w:val="1232"/>
    <w:uiPriority w:val="0"/>
    <w:qFormat/>
    <w:rPr>
      <w:rFonts w:ascii="Calibri" w:hAnsi="Calibri"/>
      <w:sz w:val="24"/>
      <w:szCs w:val="24"/>
      <w:lang w:eastAsia="en-US" w:bidi="en-US"/>
    </w:rPr>
  </w:style>
  <w:style w:type="paragraph" w:styleId="1232" w:customStyle="1">
    <w:name w:val="列出段落1"/>
    <w:basedOn w:val="780"/>
    <w:link w:val="1231"/>
    <w:uiPriority w:val="0"/>
    <w:qFormat/>
    <w:pPr>
      <w:contextualSpacing/>
      <w:ind w:left="720"/>
      <w:jc w:val="left"/>
      <w:widowControl/>
    </w:pPr>
    <w:rPr>
      <w:sz w:val="24"/>
      <w:szCs w:val="24"/>
      <w:lang w:eastAsia="en-US" w:bidi="en-US"/>
    </w:rPr>
  </w:style>
  <w:style w:type="paragraph" w:styleId="1233" w:customStyle="1">
    <w:name w:val="Body Text(ch)"/>
    <w:basedOn w:val="780"/>
    <w:uiPriority w:val="0"/>
    <w:qFormat/>
    <w:pPr>
      <w:spacing w:after="120"/>
    </w:pPr>
    <w:rPr>
      <w:rFonts w:ascii="宋体" w:hAnsi="Arial"/>
      <w:bCs/>
      <w:iCs/>
      <w:szCs w:val="24"/>
    </w:rPr>
  </w:style>
  <w:style w:type="paragraph" w:styleId="1234" w:customStyle="1">
    <w:name w:val="xl2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5" w:customStyle="1">
    <w:name w:val="xl2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6" w:customStyle="1">
    <w:name w:val="Char"/>
    <w:basedOn w:val="780"/>
    <w:uiPriority w:val="0"/>
    <w:qFormat/>
    <w:pPr>
      <w:ind w:firstLine="200"/>
      <w:tabs>
        <w:tab w:val="left" w:pos="360" w:leader="none"/>
      </w:tabs>
    </w:pPr>
    <w:rPr>
      <w:rFonts w:ascii="Times New Roman" w:hAnsi="Times New Roman"/>
      <w:sz w:val="28"/>
      <w:szCs w:val="30"/>
    </w:rPr>
  </w:style>
  <w:style w:type="paragraph" w:styleId="1237" w:customStyle="1">
    <w:name w:val="Char1"/>
    <w:basedOn w:val="878"/>
    <w:uiPriority w:val="0"/>
    <w:qFormat/>
    <w:rPr>
      <w:rFonts w:ascii="Tahoma" w:hAnsi="Tahoma"/>
      <w:sz w:val="24"/>
      <w:szCs w:val="24"/>
    </w:rPr>
  </w:style>
  <w:style w:type="paragraph" w:styleId="1238" w:customStyle="1">
    <w:name w:val="table_lines"/>
    <w:basedOn w:val="780"/>
    <w:uiPriority w:val="0"/>
    <w:qFormat/>
    <w:pPr>
      <w:jc w:val="left"/>
      <w:widowControl/>
    </w:pPr>
    <w:rPr>
      <w:rFonts w:ascii="Times New Roman" w:hAnsi="Times New Roman"/>
      <w:sz w:val="20"/>
      <w:szCs w:val="20"/>
      <w:lang w:val="de-DE" w:eastAsia="de-DE"/>
    </w:rPr>
  </w:style>
  <w:style w:type="paragraph" w:styleId="1239"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40"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241" w:customStyle="1">
    <w:name w:val="Char Char Char Char"/>
    <w:basedOn w:val="878"/>
    <w:uiPriority w:val="0"/>
    <w:qFormat/>
    <w:pPr>
      <w:spacing w:line="360" w:lineRule="auto"/>
    </w:pPr>
    <w:rPr>
      <w:rFonts w:ascii="Tahoma" w:hAnsi="Tahoma"/>
      <w:sz w:val="24"/>
      <w:szCs w:val="24"/>
    </w:rPr>
  </w:style>
  <w:style w:type="paragraph" w:styleId="1242" w:customStyle="1">
    <w:name w:val="4"/>
    <w:basedOn w:val="780"/>
    <w:next w:val="913"/>
    <w:uiPriority w:val="0"/>
    <w:qFormat/>
    <w:pPr>
      <w:ind w:firstLine="420"/>
      <w:spacing w:line="360" w:lineRule="auto"/>
    </w:pPr>
    <w:rPr>
      <w:rFonts w:ascii="Times New Roman" w:hAnsi="Times New Roman"/>
      <w:color w:val="ff0000"/>
      <w:sz w:val="24"/>
      <w:szCs w:val="24"/>
    </w:rPr>
  </w:style>
  <w:style w:type="paragraph" w:styleId="1243"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1244" w:customStyle="1">
    <w:name w:val="Char Char Char Char Char Char Char Char Char Char"/>
    <w:basedOn w:val="780"/>
    <w:uiPriority w:val="0"/>
    <w:qFormat/>
    <w:pPr>
      <w:spacing w:line="360" w:lineRule="auto"/>
    </w:pPr>
    <w:rPr>
      <w:rFonts w:ascii="Times New Roman" w:hAnsi="Times New Roman"/>
      <w:sz w:val="24"/>
      <w:szCs w:val="20"/>
    </w:rPr>
  </w:style>
  <w:style w:type="paragraph" w:styleId="1245" w:customStyle="1">
    <w:name w:val="样式1"/>
    <w:basedOn w:val="780"/>
    <w:uiPriority w:val="0"/>
    <w:qFormat/>
    <w:pPr>
      <w:numPr>
        <w:ilvl w:val="0"/>
        <w:numId w:val="2"/>
      </w:numPr>
      <w:tabs>
        <w:tab w:val="left" w:pos="709" w:leader="none"/>
      </w:tabs>
    </w:pPr>
    <w:rPr>
      <w:rFonts w:ascii="宋体" w:hAnsi="宋体"/>
      <w:szCs w:val="21"/>
    </w:rPr>
  </w:style>
  <w:style w:type="paragraph" w:styleId="1246"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paragraph" w:styleId="1247"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8"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9" w:customStyle="1">
    <w:name w:val="标题3"/>
    <w:basedOn w:val="780"/>
    <w:next w:val="780"/>
    <w:uiPriority w:val="0"/>
    <w:qFormat/>
    <w:pPr>
      <w:ind w:firstLine="624"/>
      <w:spacing w:line="590" w:lineRule="atLeast"/>
    </w:pPr>
    <w:rPr>
      <w:rFonts w:ascii="方正黑体_GBK" w:hAnsi="Times New Roman" w:eastAsia="方正黑体_GBK"/>
      <w:sz w:val="32"/>
      <w:szCs w:val="32"/>
    </w:rPr>
  </w:style>
  <w:style w:type="paragraph" w:styleId="1250" w:customStyle="1">
    <w:name w:val="xl24"/>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1" w:customStyle="1">
    <w:name w:val="xl29"/>
    <w:basedOn w:val="7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2"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253"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4"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255"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256" w:customStyle="1">
    <w:name w:val="Char Char Char Char1"/>
    <w:basedOn w:val="878"/>
    <w:uiPriority w:val="0"/>
    <w:qFormat/>
    <w:pPr>
      <w:spacing w:line="360" w:lineRule="auto"/>
    </w:pPr>
    <w:rPr>
      <w:rFonts w:ascii="Tahoma" w:hAnsi="Tahoma"/>
      <w:sz w:val="24"/>
      <w:szCs w:val="24"/>
    </w:rPr>
  </w:style>
  <w:style w:type="paragraph" w:styleId="1257" w:customStyle="1">
    <w:name w:val="table_1stline"/>
    <w:basedOn w:val="780"/>
    <w:uiPriority w:val="0"/>
    <w:qFormat/>
    <w:pPr>
      <w:jc w:val="left"/>
      <w:spacing w:before="120"/>
      <w:widowControl/>
    </w:pPr>
    <w:rPr>
      <w:rFonts w:ascii="Times New Roman" w:hAnsi="Times New Roman"/>
      <w:bCs/>
      <w:sz w:val="20"/>
      <w:szCs w:val="20"/>
      <w:lang w:val="de-DE" w:eastAsia="de-DE"/>
    </w:rPr>
  </w:style>
  <w:style w:type="paragraph" w:styleId="1258"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259" w:customStyle="1">
    <w:name w:val="标题1"/>
    <w:basedOn w:val="780"/>
    <w:next w:val="78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0"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61" w:customStyle="1">
    <w:name w:val="Table Normal"/>
    <w:uiPriority w:val="0"/>
    <w:qFormat/>
    <w:tblPr>
      <w:tblCellMar>
        <w:left w:w="0" w:type="dxa"/>
        <w:top w:w="0" w:type="dxa"/>
        <w:right w:w="0" w:type="dxa"/>
        <w:bottom w:w="0" w:type="dxa"/>
      </w:tblCellMar>
    </w:tblPr>
  </w:style>
  <w:style w:type="paragraph" w:styleId="1262" w:customStyle="1">
    <w:name w:val="正文文本12"/>
    <w:basedOn w:val="780"/>
    <w:uiPriority w:val="1"/>
    <w:qFormat/>
    <w:pPr>
      <w:ind w:left="120"/>
    </w:pPr>
    <w:rPr>
      <w:rFonts w:ascii="宋体" w:hAnsi="宋体" w:cs="宋体"/>
      <w:szCs w:val="21"/>
      <w:lang w:val="zh-CN" w:bidi="zh-CN"/>
    </w:rPr>
  </w:style>
  <w:style w:type="paragraph" w:styleId="1263" w:customStyle="1">
    <w:name w:val="首行缩进"/>
    <w:basedOn w:val="780"/>
    <w:uiPriority w:val="0"/>
    <w:qFormat/>
    <w:pPr>
      <w:ind w:firstLine="480"/>
    </w:pPr>
    <w:rPr>
      <w:rFonts w:ascii="Times New Roman" w:hAnsi="Times New Roman"/>
      <w:szCs w:val="21"/>
      <w:lang w:val="zh-CN"/>
    </w:rPr>
  </w:style>
  <w:style w:type="paragraph" w:styleId="1264" w:customStyle="1">
    <w:name w:val="部分1"/>
    <w:basedOn w:val="78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5" w:customStyle="1">
    <w:name w:val="15"/>
    <w:uiPriority w:val="0"/>
    <w:qFormat/>
    <w:rPr>
      <w:rFonts w:ascii="Times New Roman" w:hAnsi="Times New Roman" w:cs="Times New Roman"/>
    </w:rPr>
  </w:style>
  <w:style w:type="paragraph" w:styleId="1266" w:customStyle="1">
    <w:name w:val="正文文本缩进 2_0"/>
    <w:basedOn w:val="1106"/>
    <w:uiPriority w:val="0"/>
    <w:qFormat/>
    <w:pPr>
      <w:ind w:firstLine="720"/>
      <w:jc w:val="left"/>
      <w:spacing w:line="540" w:lineRule="exact"/>
    </w:pPr>
    <w:rPr>
      <w:rFonts w:ascii="仿宋_GB2312" w:hAnsi="仿宋_GB2312" w:cs="宋体"/>
      <w:sz w:val="32"/>
      <w:szCs w:val="32"/>
    </w:rPr>
  </w:style>
  <w:style w:type="character" w:styleId="1267" w:customStyle="1">
    <w:name w:val="10"/>
    <w:basedOn w:val="790"/>
    <w:uiPriority w:val="0"/>
    <w:qFormat/>
    <w:rPr>
      <w:rFonts w:ascii="Times New Roman" w:hAnsi="Times New Roman" w:cs="Times New Roman"/>
    </w:rPr>
  </w:style>
  <w:style w:type="paragraph" w:styleId="1268" w:customStyle="1">
    <w:name w:val="正文_16_1"/>
    <w:basedOn w:val="780"/>
    <w:uiPriority w:val="0"/>
    <w:qFormat/>
    <w:rPr>
      <w:rFonts w:ascii="Times New Roman" w:hAnsi="Times New Roman"/>
      <w:szCs w:val="21"/>
    </w:rPr>
  </w:style>
  <w:style w:type="paragraph" w:styleId="1269" w:customStyle="1">
    <w:name w:val="页脚1"/>
    <w:basedOn w:val="780"/>
    <w:uiPriority w:val="0"/>
    <w:qFormat/>
    <w:pPr>
      <w:jc w:val="left"/>
      <w:tabs>
        <w:tab w:val="center" w:pos="4153" w:leader="none"/>
        <w:tab w:val="right" w:pos="8306" w:leader="none"/>
      </w:tabs>
    </w:pPr>
    <w:rPr>
      <w:sz w:val="18"/>
      <w:szCs w:val="18"/>
    </w:rPr>
  </w:style>
  <w:style w:type="character" w:styleId="1270" w:customStyle="1">
    <w:name w:val="页码1"/>
    <w:uiPriority w:val="0"/>
    <w:qFormat/>
  </w:style>
  <w:style w:type="paragraph" w:styleId="1271" w:customStyle="1">
    <w:name w:val="*正文"/>
    <w:basedOn w:val="855"/>
    <w:uiPriority w:val="0"/>
    <w:qFormat/>
    <w:pPr>
      <w:ind w:firstLine="200"/>
    </w:pPr>
    <w:rPr>
      <w:rFonts w:hAnsi="宋体"/>
      <w:szCs w:val="24"/>
    </w:rPr>
  </w:style>
  <w:style w:type="paragraph" w:styleId="1272" w:customStyle="1">
    <w:name w:val="*正文_0"/>
    <w:basedOn w:val="1273"/>
    <w:uiPriority w:val="0"/>
    <w:qFormat/>
    <w:pPr>
      <w:ind w:firstLine="200"/>
      <w:spacing w:line="360" w:lineRule="auto"/>
    </w:pPr>
    <w:rPr>
      <w:rFonts w:ascii="宋体" w:hAnsi="宋体" w:eastAsia="Arial" w:cs="Arial"/>
      <w:color w:val="000000"/>
      <w:sz w:val="24"/>
    </w:rPr>
  </w:style>
  <w:style w:type="paragraph" w:styleId="1273" w:customStyle="1">
    <w:name w:val="正文缩进_2"/>
    <w:basedOn w:val="1128"/>
    <w:uiPriority w:val="0"/>
    <w:unhideWhenUsed/>
    <w:qFormat/>
    <w:pPr>
      <w:ind w:firstLine="420"/>
      <w:jc w:val="left"/>
      <w:widowControl/>
    </w:pPr>
    <w:rPr>
      <w:rFonts w:ascii="Times New Roman" w:hAnsi="Times New Roman"/>
      <w:sz w:val="20"/>
      <w:szCs w:val="24"/>
    </w:rPr>
  </w:style>
  <w:style w:type="paragraph" w:styleId="1274" w:customStyle="1">
    <w:name w:val="*正文_0_0"/>
    <w:basedOn w:val="1128"/>
    <w:uiPriority w:val="0"/>
    <w:qFormat/>
    <w:pPr>
      <w:ind w:firstLine="200"/>
      <w:jc w:val="left"/>
      <w:spacing w:line="360" w:lineRule="auto"/>
      <w:widowControl/>
    </w:pPr>
    <w:rPr>
      <w:rFonts w:ascii="宋体" w:hAnsi="宋体" w:eastAsia="Arial" w:cs="Arial"/>
      <w:color w:val="000000"/>
      <w:sz w:val="24"/>
      <w:szCs w:val="24"/>
    </w:rPr>
  </w:style>
  <w:style w:type="paragraph" w:styleId="1275" w:customStyle="1">
    <w:name w:val="无间隔1_0_0"/>
    <w:basedOn w:val="793"/>
    <w:uiPriority w:val="0"/>
    <w:qFormat/>
    <w:rPr>
      <w:rFonts w:ascii="Times New Roman" w:hAnsi="Times New Roman"/>
      <w:szCs w:val="21"/>
    </w:rPr>
  </w:style>
  <w:style w:type="paragraph" w:styleId="1276"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77" w:customStyle="1">
    <w:name w:val="标题 4_0"/>
    <w:basedOn w:val="1278"/>
    <w:next w:val="1278"/>
    <w:uiPriority w:val="9"/>
    <w:unhideWhenUsed/>
    <w:qFormat/>
    <w:pPr>
      <w:keepLines/>
      <w:keepNext/>
      <w:spacing w:before="280" w:after="290" w:line="372" w:lineRule="auto"/>
      <w:outlineLvl w:val="3"/>
    </w:pPr>
    <w:rPr>
      <w:rFonts w:ascii="Arial" w:hAnsi="Arial" w:eastAsia="黑体"/>
      <w:b/>
      <w:sz w:val="28"/>
    </w:rPr>
  </w:style>
  <w:style w:type="paragraph" w:styleId="1278" w:customStyle="1">
    <w:name w:val="正文4"/>
    <w:uiPriority w:val="0"/>
    <w:qFormat/>
    <w:pPr>
      <w:jc w:val="both"/>
      <w:widowControl w:val="off"/>
    </w:pPr>
    <w:rPr>
      <w:rFonts w:hint="default" w:ascii="Calibri" w:hAnsi="Calibri" w:eastAsia="宋体" w:cs="Times New Roman"/>
      <w:lang w:val="en-US" w:eastAsia="zh-CN" w:bidi="ar-SA"/>
    </w:rPr>
  </w:style>
  <w:style w:type="paragraph" w:styleId="1279"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80" w:customStyle="1">
    <w:name w:val="p17_0_0"/>
    <w:basedOn w:val="1171"/>
    <w:uiPriority w:val="0"/>
    <w:qFormat/>
    <w:pPr>
      <w:jc w:val="left"/>
      <w:spacing w:before="100" w:beforeAutospacing="1" w:after="100" w:afterAutospacing="1"/>
      <w:widowControl/>
    </w:pPr>
    <w:rPr>
      <w:rFonts w:ascii="宋体" w:hAnsi="宋体" w:eastAsia="Times New Roman" w:cs="宋体"/>
      <w:sz w:val="24"/>
    </w:rPr>
  </w:style>
  <w:style w:type="paragraph" w:styleId="1281" w:customStyle="1">
    <w:name w:val="p17_0"/>
    <w:basedOn w:val="793"/>
    <w:uiPriority w:val="0"/>
    <w:qFormat/>
    <w:pPr>
      <w:spacing w:before="100" w:beforeAutospacing="1" w:after="100" w:afterAutospacing="1"/>
    </w:pPr>
    <w:rPr>
      <w:rFonts w:ascii="宋体" w:hAnsi="宋体" w:eastAsia="Times New Roman" w:cs="宋体"/>
      <w:sz w:val="24"/>
    </w:rPr>
  </w:style>
  <w:style w:type="paragraph" w:styleId="1282" w:customStyle="1">
    <w:name w:val="普通(网站)11"/>
    <w:basedOn w:val="780"/>
    <w:uiPriority w:val="99"/>
    <w:qFormat/>
    <w:rPr>
      <w:sz w:val="24"/>
    </w:rPr>
  </w:style>
  <w:style w:type="paragraph" w:styleId="128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84" w:customStyle="1">
    <w:name w:val="font11"/>
    <w:basedOn w:val="790"/>
    <w:uiPriority w:val="0"/>
    <w:qFormat/>
    <w:rPr>
      <w:rFonts w:hint="eastAsia" w:ascii="宋体" w:hAnsi="宋体" w:eastAsia="宋体" w:cs="宋体"/>
      <w:b/>
      <w:bCs/>
      <w:color w:val="000000"/>
      <w:sz w:val="22"/>
      <w:szCs w:val="22"/>
      <w:u w:val="none"/>
    </w:rPr>
  </w:style>
  <w:style w:type="paragraph" w:styleId="1285"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6" w:customStyle="1">
    <w:name w:val="正文文本4"/>
    <w:basedOn w:val="965"/>
    <w:uiPriority w:val="0"/>
    <w:qFormat/>
    <w:pPr>
      <w:spacing w:line="60" w:lineRule="auto"/>
    </w:pPr>
    <w:rPr>
      <w:rFonts w:ascii="仿宋_GB2312" w:eastAsia="仿宋_GB2312"/>
      <w:sz w:val="32"/>
      <w:szCs w:val="22"/>
    </w:rPr>
  </w:style>
  <w:style w:type="paragraph" w:styleId="1287" w:customStyle="1">
    <w:name w:val="正文文本11"/>
    <w:uiPriority w:val="0"/>
    <w:qFormat/>
    <w:pPr>
      <w:jc w:val="both"/>
      <w:widowControl w:val="off"/>
    </w:pPr>
    <w:rPr>
      <w:rFonts w:hint="default" w:ascii="仿宋" w:hAnsi="仿宋" w:eastAsia="仿宋" w:cs="仿宋"/>
      <w:sz w:val="32"/>
      <w:szCs w:val="32"/>
      <w:lang w:val="en-US" w:eastAsia="en-US" w:bidi="ar-SA"/>
    </w:rPr>
  </w:style>
  <w:style w:type="paragraph" w:styleId="1288" w:customStyle="1">
    <w:name w:val="Normal_20_0_0_0"/>
    <w:uiPriority w:val="0"/>
    <w:qFormat/>
    <w:rPr>
      <w:rFonts w:hint="default" w:ascii="Tahoma" w:hAnsi="Tahoma" w:eastAsia="微软雅黑" w:cs="Times New Roman"/>
      <w:lang w:val="en-US" w:eastAsia="zh-CN" w:bidi="ar-SA"/>
    </w:rPr>
  </w:style>
  <w:style w:type="paragraph" w:styleId="1289"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90" w:customStyle="1">
    <w:name w:val="正文_2_1_0"/>
    <w:uiPriority w:val="0"/>
    <w:qFormat/>
    <w:pPr>
      <w:jc w:val="both"/>
      <w:widowControl w:val="off"/>
    </w:pPr>
    <w:rPr>
      <w:rFonts w:hint="default" w:ascii="Calibri" w:hAnsi="Calibri" w:eastAsia="宋体" w:cs="Times New Roman"/>
      <w:sz w:val="21"/>
      <w:szCs w:val="24"/>
      <w:lang w:val="en-US" w:eastAsia="zh-CN" w:bidi="ar-SA"/>
    </w:rPr>
  </w:style>
  <w:style w:type="paragraph" w:styleId="1291" w:customStyle="1">
    <w:name w:val="无间隔_1"/>
    <w:uiPriority w:val="1"/>
    <w:qFormat/>
    <w:rPr>
      <w:rFonts w:hint="default" w:ascii="Calibri" w:hAnsi="Calibri" w:eastAsia="宋体" w:cs="Times New Roman"/>
      <w:sz w:val="22"/>
      <w:szCs w:val="22"/>
      <w:lang w:val="en-US" w:eastAsia="zh-CN" w:bidi="ar-SA"/>
    </w:rPr>
  </w:style>
  <w:style w:type="paragraph" w:styleId="1292" w:customStyle="1">
    <w:name w:val="Normal_20_0_0"/>
    <w:uiPriority w:val="0"/>
    <w:qFormat/>
    <w:rPr>
      <w:rFonts w:hint="default" w:ascii="Tahoma" w:hAnsi="Tahoma" w:eastAsia="微软雅黑" w:cs="Times New Roman"/>
      <w:lang w:val="en-US" w:eastAsia="zh-CN" w:bidi="ar-SA"/>
    </w:rPr>
  </w:style>
  <w:style w:type="paragraph" w:styleId="1293" w:customStyle="1">
    <w:name w:val="首行缩进_0"/>
    <w:basedOn w:val="1128"/>
    <w:uiPriority w:val="0"/>
    <w:qFormat/>
    <w:pPr>
      <w:ind w:firstLine="480"/>
      <w:jc w:val="left"/>
    </w:pPr>
    <w:rPr>
      <w:rFonts w:ascii="宋体" w:hAnsi="宋体" w:cs="宋体"/>
      <w:sz w:val="22"/>
      <w:szCs w:val="20"/>
      <w:lang w:val="zh-CN" w:eastAsia="ja-JP" w:bidi="ja-JP"/>
    </w:rPr>
  </w:style>
  <w:style w:type="paragraph" w:styleId="1294"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character" w:styleId="1295" w:customStyle="1">
    <w:name w:val="font21"/>
    <w:basedOn w:val="790"/>
    <w:uiPriority w:val="0"/>
    <w:qFormat/>
    <w:rPr>
      <w:rFonts w:hint="default" w:ascii="Times New Roman" w:hAnsi="Times New Roman" w:cs="Times New Roman"/>
      <w:color w:val="000000"/>
      <w:sz w:val="28"/>
      <w:szCs w:val="28"/>
      <w:u w:val="none"/>
    </w:rPr>
  </w:style>
  <w:style w:type="character" w:styleId="1296" w:customStyle="1">
    <w:name w:val="font51"/>
    <w:basedOn w:val="790"/>
    <w:uiPriority w:val="0"/>
    <w:qFormat/>
    <w:rPr>
      <w:rFonts w:hint="eastAsia" w:ascii="宋体" w:hAnsi="宋体" w:eastAsia="宋体" w:cs="宋体"/>
      <w:color w:val="000000"/>
      <w:sz w:val="28"/>
      <w:szCs w:val="28"/>
      <w:u w:val="none"/>
    </w:rPr>
  </w:style>
  <w:style w:type="character" w:styleId="1297" w:customStyle="1">
    <w:name w:val="font31"/>
    <w:basedOn w:val="790"/>
    <w:uiPriority w:val="0"/>
    <w:qFormat/>
    <w:rPr>
      <w:rFonts w:hint="default" w:ascii="Times New Roman" w:hAnsi="Times New Roman" w:cs="Times New Roman"/>
      <w:color w:val="000000"/>
      <w:sz w:val="28"/>
      <w:szCs w:val="28"/>
      <w:u w:val="none"/>
    </w:rPr>
  </w:style>
  <w:style w:type="numbering" w:styleId="12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朱楠</cp:lastModifiedBy>
  <cp:revision>19</cp:revision>
  <dcterms:created xsi:type="dcterms:W3CDTF">2023-07-25T21:07:00Z</dcterms:created>
  <dcterms:modified xsi:type="dcterms:W3CDTF">2026-04-17T08:27:59Z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eyJoZGlkIjoiZmU1ZDQ3Nzk0ZDI3NzZmM2ZmNWViOGFlNTM3MjA5NDAiLCJ1c2VySWQiOiI1MTI0NDA5ODAifQ==</vt:lpwstr>
  </property>
  <property fmtid="{D5CDD505-2E9C-101B-9397-08002B2CF9AE}" pid="3" name="KSOProductBuildVer">
    <vt:lpwstr>2052-12.1.0.25225</vt:lpwstr>
  </property>
  <property fmtid="{D5CDD505-2E9C-101B-9397-08002B2CF9AE}" pid="4" name="ICV">
    <vt:lpwstr>BB1B0A88AF704F0DAB014D03EB8622BA_13</vt:lpwstr>
  </property>
</Properties>
</file>